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F96C4" w14:textId="77777777" w:rsidR="00FB509F" w:rsidRDefault="00FB509F" w:rsidP="002F093D">
      <w:pPr>
        <w:spacing w:before="120" w:afterLines="120" w:after="288" w:line="360" w:lineRule="auto"/>
        <w:ind w:firstLine="567"/>
        <w:contextualSpacing/>
        <w:jc w:val="center"/>
        <w:rPr>
          <w:rFonts w:ascii="Arial" w:eastAsia="MS Mincho" w:hAnsi="Arial" w:cs="Arial"/>
          <w:sz w:val="22"/>
          <w:szCs w:val="22"/>
        </w:rPr>
      </w:pPr>
      <w:bookmarkStart w:id="0" w:name="_Hlk82471863"/>
    </w:p>
    <w:p w14:paraId="66181B5C" w14:textId="37FA0286" w:rsidR="00297FEE" w:rsidRPr="002F093D" w:rsidRDefault="00297FEE" w:rsidP="002F093D">
      <w:pPr>
        <w:spacing w:before="120" w:afterLines="120" w:after="288" w:line="360" w:lineRule="auto"/>
        <w:ind w:firstLine="567"/>
        <w:contextualSpacing/>
        <w:jc w:val="center"/>
        <w:rPr>
          <w:rFonts w:ascii="Arial" w:eastAsia="MS Mincho" w:hAnsi="Arial" w:cs="Arial"/>
          <w:sz w:val="22"/>
          <w:szCs w:val="22"/>
        </w:rPr>
      </w:pPr>
      <w:commentRangeStart w:id="1"/>
      <w:r w:rsidRPr="002F093D">
        <w:rPr>
          <w:rFonts w:ascii="Arial" w:eastAsia="MS Mincho" w:hAnsi="Arial" w:cs="Arial"/>
          <w:sz w:val="22"/>
          <w:szCs w:val="22"/>
        </w:rPr>
        <w:t>MODELO DE TERMO DE REFERÊNCIA</w:t>
      </w:r>
    </w:p>
    <w:p w14:paraId="45DE82BF" w14:textId="77777777" w:rsidR="00297FEE" w:rsidRPr="002F093D" w:rsidRDefault="00297FEE" w:rsidP="002F093D">
      <w:pPr>
        <w:spacing w:before="120" w:afterLines="120" w:after="288" w:line="360" w:lineRule="auto"/>
        <w:ind w:firstLine="567"/>
        <w:contextualSpacing/>
        <w:jc w:val="center"/>
        <w:rPr>
          <w:rFonts w:ascii="Arial" w:eastAsia="MS Mincho" w:hAnsi="Arial" w:cs="Arial"/>
          <w:sz w:val="22"/>
          <w:szCs w:val="22"/>
        </w:rPr>
      </w:pPr>
      <w:r w:rsidRPr="002F093D">
        <w:rPr>
          <w:rFonts w:ascii="Arial" w:eastAsia="MS Mincho" w:hAnsi="Arial" w:cs="Arial"/>
          <w:sz w:val="22"/>
          <w:szCs w:val="22"/>
        </w:rPr>
        <w:t>Lei nº 14.133, de 1º de abril de 2021</w:t>
      </w:r>
    </w:p>
    <w:p w14:paraId="01380B5D" w14:textId="4CA07073" w:rsidR="00297FEE" w:rsidRPr="002F093D" w:rsidRDefault="00297FEE" w:rsidP="002F093D">
      <w:pPr>
        <w:spacing w:before="120" w:afterLines="120" w:after="288" w:line="360" w:lineRule="auto"/>
        <w:ind w:firstLine="567"/>
        <w:contextualSpacing/>
        <w:jc w:val="center"/>
        <w:rPr>
          <w:rFonts w:ascii="Arial" w:eastAsia="MS Mincho" w:hAnsi="Arial" w:cs="Arial"/>
          <w:sz w:val="22"/>
          <w:szCs w:val="22"/>
        </w:rPr>
      </w:pPr>
      <w:r w:rsidRPr="002F093D">
        <w:rPr>
          <w:rFonts w:ascii="Arial" w:eastAsia="MS Mincho" w:hAnsi="Arial" w:cs="Arial"/>
          <w:sz w:val="22"/>
          <w:szCs w:val="22"/>
        </w:rPr>
        <w:t>SERVIÇOS COMUNS DE ENGENHARIA – LICITAÇÃO</w:t>
      </w:r>
      <w:commentRangeEnd w:id="1"/>
      <w:r w:rsidRPr="002F093D">
        <w:rPr>
          <w:rFonts w:ascii="Arial" w:hAnsi="Arial" w:cs="Arial"/>
          <w:sz w:val="22"/>
          <w:szCs w:val="22"/>
        </w:rPr>
        <w:commentReference w:id="1"/>
      </w:r>
    </w:p>
    <w:p w14:paraId="4EAC8D2F" w14:textId="57A273F7" w:rsidR="008E0D43" w:rsidRPr="002F093D" w:rsidRDefault="496B804D" w:rsidP="002F093D">
      <w:pPr>
        <w:spacing w:before="120" w:afterLines="120" w:after="288" w:line="360" w:lineRule="auto"/>
        <w:ind w:firstLine="567"/>
        <w:jc w:val="center"/>
        <w:rPr>
          <w:rFonts w:ascii="Arial" w:hAnsi="Arial" w:cs="Arial"/>
          <w:b/>
          <w:bCs/>
          <w:color w:val="000000" w:themeColor="text1"/>
          <w:sz w:val="22"/>
          <w:szCs w:val="22"/>
        </w:rPr>
      </w:pPr>
      <w:r w:rsidRPr="002F093D">
        <w:rPr>
          <w:rFonts w:ascii="Arial" w:hAnsi="Arial" w:cs="Arial"/>
          <w:b/>
          <w:bCs/>
          <w:color w:val="000000"/>
          <w:sz w:val="22"/>
          <w:szCs w:val="22"/>
        </w:rPr>
        <w:t xml:space="preserve"> </w:t>
      </w:r>
    </w:p>
    <w:p w14:paraId="4CB11226" w14:textId="77777777" w:rsidR="008E0D43" w:rsidRPr="002F093D" w:rsidRDefault="008E0D43" w:rsidP="002F093D">
      <w:pPr>
        <w:spacing w:before="120" w:afterLines="120" w:after="288" w:line="360" w:lineRule="auto"/>
        <w:ind w:firstLine="567"/>
        <w:jc w:val="center"/>
        <w:rPr>
          <w:rFonts w:ascii="Arial" w:eastAsia="Times New Roman" w:hAnsi="Arial" w:cs="Arial"/>
          <w:b/>
          <w:i/>
          <w:color w:val="FF0000"/>
          <w:sz w:val="22"/>
          <w:szCs w:val="22"/>
        </w:rPr>
      </w:pPr>
      <w:r w:rsidRPr="002F093D">
        <w:rPr>
          <w:rFonts w:ascii="Arial" w:hAnsi="Arial" w:cs="Arial"/>
          <w:b/>
          <w:i/>
          <w:color w:val="FF0000"/>
          <w:sz w:val="22"/>
          <w:szCs w:val="22"/>
        </w:rPr>
        <w:t>ÓRGÃO OU ENTIDADE PÚBLICA</w:t>
      </w:r>
      <w:r w:rsidRPr="002F093D">
        <w:rPr>
          <w:rFonts w:ascii="Arial" w:hAnsi="Arial" w:cs="Arial"/>
          <w:b/>
          <w:bCs/>
          <w:i/>
          <w:color w:val="FF0000"/>
          <w:sz w:val="22"/>
          <w:szCs w:val="22"/>
        </w:rPr>
        <w:t xml:space="preserve"> </w:t>
      </w:r>
    </w:p>
    <w:p w14:paraId="1261DAC5" w14:textId="77777777" w:rsidR="008E0D43" w:rsidRPr="002F093D" w:rsidRDefault="008E0D43" w:rsidP="002F093D">
      <w:pPr>
        <w:spacing w:before="120" w:afterLines="120" w:after="288" w:line="360" w:lineRule="auto"/>
        <w:ind w:firstLine="567"/>
        <w:jc w:val="center"/>
        <w:rPr>
          <w:rFonts w:ascii="Arial" w:hAnsi="Arial" w:cs="Arial"/>
          <w:bCs/>
          <w:color w:val="000000"/>
          <w:sz w:val="22"/>
          <w:szCs w:val="22"/>
        </w:rPr>
      </w:pPr>
      <w:r w:rsidRPr="002F093D">
        <w:rPr>
          <w:rFonts w:ascii="Arial" w:hAnsi="Arial" w:cs="Arial"/>
          <w:color w:val="000000"/>
          <w:sz w:val="22"/>
          <w:szCs w:val="22"/>
        </w:rPr>
        <w:t>(Processo Administrativo n</w:t>
      </w:r>
      <w:r w:rsidRPr="002F093D">
        <w:rPr>
          <w:rFonts w:ascii="Arial" w:hAnsi="Arial" w:cs="Arial"/>
          <w:bCs/>
          <w:color w:val="000000"/>
          <w:sz w:val="22"/>
          <w:szCs w:val="22"/>
        </w:rPr>
        <w:t>°...........)</w:t>
      </w:r>
    </w:p>
    <w:p w14:paraId="767E973C" w14:textId="28AB3119" w:rsidR="00FF2673" w:rsidRPr="002F093D" w:rsidRDefault="003353B9" w:rsidP="003353B9">
      <w:pPr>
        <w:pStyle w:val="Nivel01"/>
        <w:numPr>
          <w:ilvl w:val="0"/>
          <w:numId w:val="0"/>
        </w:numPr>
        <w:spacing w:line="360" w:lineRule="auto"/>
        <w:rPr>
          <w:sz w:val="22"/>
          <w:szCs w:val="22"/>
        </w:rPr>
      </w:pPr>
      <w:bookmarkStart w:id="2" w:name="_Hlk82473550"/>
      <w:r>
        <w:rPr>
          <w:sz w:val="22"/>
          <w:szCs w:val="22"/>
        </w:rPr>
        <w:t xml:space="preserve">1. </w:t>
      </w:r>
      <w:r w:rsidR="00FF2673" w:rsidRPr="002F093D">
        <w:rPr>
          <w:sz w:val="22"/>
          <w:szCs w:val="22"/>
        </w:rPr>
        <w:t>CONDIÇÕES GERAIS DA CONTRATAÇÃO</w:t>
      </w:r>
    </w:p>
    <w:p w14:paraId="5B3F21F5" w14:textId="5EF50602" w:rsidR="00FF2673" w:rsidRPr="002F093D" w:rsidRDefault="003353B9" w:rsidP="003353B9">
      <w:pPr>
        <w:pStyle w:val="Nivel2"/>
        <w:numPr>
          <w:ilvl w:val="0"/>
          <w:numId w:val="0"/>
        </w:numPr>
        <w:spacing w:line="360" w:lineRule="auto"/>
        <w:rPr>
          <w:b/>
          <w:bCs/>
          <w:sz w:val="22"/>
          <w:szCs w:val="22"/>
        </w:rPr>
      </w:pPr>
      <w:r>
        <w:rPr>
          <w:sz w:val="22"/>
          <w:szCs w:val="22"/>
        </w:rPr>
        <w:t xml:space="preserve">1.1. </w:t>
      </w:r>
      <w:commentRangeStart w:id="3"/>
      <w:r w:rsidR="1D49ED53" w:rsidRPr="002F093D">
        <w:rPr>
          <w:sz w:val="22"/>
          <w:szCs w:val="22"/>
        </w:rPr>
        <w:t xml:space="preserve">Contratação </w:t>
      </w:r>
      <w:proofErr w:type="gramStart"/>
      <w:r w:rsidR="1D49ED53" w:rsidRPr="002F093D">
        <w:rPr>
          <w:sz w:val="22"/>
          <w:szCs w:val="22"/>
        </w:rPr>
        <w:t>de</w:t>
      </w:r>
      <w:r w:rsidR="018D3983" w:rsidRPr="002F093D">
        <w:rPr>
          <w:sz w:val="22"/>
          <w:szCs w:val="22"/>
        </w:rPr>
        <w:t xml:space="preserve"> </w:t>
      </w:r>
      <w:r w:rsidR="334A0E67" w:rsidRPr="002F093D">
        <w:rPr>
          <w:sz w:val="22"/>
          <w:szCs w:val="22"/>
        </w:rPr>
        <w:t xml:space="preserve"> </w:t>
      </w:r>
      <w:r w:rsidR="1D49ED53" w:rsidRPr="002F093D">
        <w:rPr>
          <w:color w:val="FF0000"/>
          <w:sz w:val="22"/>
          <w:szCs w:val="22"/>
        </w:rPr>
        <w:t>...........................................................</w:t>
      </w:r>
      <w:proofErr w:type="gramEnd"/>
      <w:r w:rsidR="1D49ED53" w:rsidRPr="002F093D">
        <w:rPr>
          <w:b/>
          <w:bCs/>
          <w:sz w:val="22"/>
          <w:szCs w:val="22"/>
        </w:rPr>
        <w:t>,</w:t>
      </w:r>
      <w:r w:rsidR="1D49ED53" w:rsidRPr="002F093D">
        <w:rPr>
          <w:sz w:val="22"/>
          <w:szCs w:val="22"/>
        </w:rPr>
        <w:t xml:space="preserve"> nos termos da tabela abaixo, conforme condições e exigências estabelecidas neste instrumento.</w:t>
      </w:r>
      <w:commentRangeEnd w:id="3"/>
      <w:r w:rsidR="00830AD8" w:rsidRPr="002F093D">
        <w:rPr>
          <w:rStyle w:val="Refdecomentrio"/>
          <w:color w:val="auto"/>
          <w:sz w:val="22"/>
          <w:szCs w:val="22"/>
        </w:rPr>
        <w:commentReference w:id="3"/>
      </w:r>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4"/>
        <w:gridCol w:w="1134"/>
        <w:gridCol w:w="1559"/>
        <w:gridCol w:w="1276"/>
        <w:gridCol w:w="992"/>
      </w:tblGrid>
      <w:tr w:rsidR="0054155B" w:rsidRPr="002F093D" w14:paraId="1D600AC3" w14:textId="77777777" w:rsidTr="0054155B">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23DB0" w14:textId="2466EBE9" w:rsidR="0054155B" w:rsidRPr="002F093D" w:rsidRDefault="0054155B" w:rsidP="002F093D">
            <w:pPr>
              <w:widowControl w:val="0"/>
              <w:suppressAutoHyphens/>
              <w:spacing w:before="120" w:afterLines="120" w:after="288" w:line="360" w:lineRule="auto"/>
              <w:rPr>
                <w:rFonts w:ascii="Arial" w:hAnsi="Arial" w:cs="Arial"/>
                <w:b/>
                <w:bCs/>
                <w:color w:val="FF0000"/>
                <w:sz w:val="16"/>
                <w:szCs w:val="16"/>
              </w:rPr>
            </w:pPr>
            <w:r w:rsidRPr="002F093D">
              <w:rPr>
                <w:rFonts w:ascii="Arial" w:hAnsi="Arial" w:cs="Arial"/>
                <w:b/>
                <w:bCs/>
                <w:color w:val="FF0000"/>
                <w:sz w:val="16"/>
                <w:szCs w:val="16"/>
              </w:rPr>
              <w:t>ITEM</w:t>
            </w:r>
          </w:p>
          <w:p w14:paraId="1A455EBC" w14:textId="77777777" w:rsidR="0054155B" w:rsidRPr="002F093D" w:rsidRDefault="0054155B" w:rsidP="002F093D">
            <w:pPr>
              <w:widowControl w:val="0"/>
              <w:suppressAutoHyphens/>
              <w:spacing w:before="120" w:afterLines="120" w:after="288" w:line="360" w:lineRule="auto"/>
              <w:ind w:firstLine="567"/>
              <w:jc w:val="center"/>
              <w:rPr>
                <w:rFonts w:ascii="Arial" w:hAnsi="Arial" w:cs="Arial"/>
                <w:b/>
                <w:color w:val="FF0000"/>
                <w:sz w:val="16"/>
                <w:szCs w:val="16"/>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004F2" w14:textId="77777777" w:rsidR="0054155B" w:rsidRPr="002F093D" w:rsidRDefault="0054155B" w:rsidP="002F093D">
            <w:pPr>
              <w:widowControl w:val="0"/>
              <w:suppressAutoHyphens/>
              <w:spacing w:before="120" w:afterLines="120" w:after="288" w:line="360" w:lineRule="auto"/>
              <w:ind w:firstLine="567"/>
              <w:jc w:val="center"/>
              <w:rPr>
                <w:rFonts w:ascii="Arial" w:hAnsi="Arial" w:cs="Arial"/>
                <w:color w:val="FF0000"/>
                <w:sz w:val="16"/>
                <w:szCs w:val="16"/>
              </w:rPr>
            </w:pPr>
            <w:r w:rsidRPr="002F093D">
              <w:rPr>
                <w:rFonts w:ascii="Arial" w:hAnsi="Arial" w:cs="Arial"/>
                <w:b/>
                <w:bCs/>
                <w:color w:val="FF0000"/>
                <w:sz w:val="16"/>
                <w:szCs w:val="16"/>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FB69D" w14:textId="77777777" w:rsidR="0054155B" w:rsidRPr="002F093D" w:rsidRDefault="0054155B" w:rsidP="002F093D">
            <w:pPr>
              <w:widowControl w:val="0"/>
              <w:suppressAutoHyphens/>
              <w:spacing w:before="120" w:afterLines="120" w:after="288" w:line="360" w:lineRule="auto"/>
              <w:rPr>
                <w:rFonts w:ascii="Arial" w:hAnsi="Arial" w:cs="Arial"/>
                <w:color w:val="FF0000"/>
                <w:sz w:val="16"/>
                <w:szCs w:val="16"/>
              </w:rPr>
            </w:pPr>
            <w:r w:rsidRPr="002F093D">
              <w:rPr>
                <w:rFonts w:ascii="Arial" w:hAnsi="Arial" w:cs="Arial"/>
                <w:b/>
                <w:bCs/>
                <w:color w:val="FF0000"/>
                <w:sz w:val="16"/>
                <w:szCs w:val="16"/>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D761B" w14:textId="77777777" w:rsidR="0054155B" w:rsidRPr="002F093D" w:rsidRDefault="0054155B" w:rsidP="002F093D">
            <w:pPr>
              <w:widowControl w:val="0"/>
              <w:suppressAutoHyphens/>
              <w:spacing w:before="120" w:afterLines="120" w:after="288" w:line="360" w:lineRule="auto"/>
              <w:rPr>
                <w:rFonts w:ascii="Arial" w:hAnsi="Arial" w:cs="Arial"/>
                <w:b/>
                <w:bCs/>
                <w:color w:val="FF0000"/>
                <w:sz w:val="16"/>
                <w:szCs w:val="16"/>
              </w:rPr>
            </w:pPr>
            <w:r w:rsidRPr="002F093D">
              <w:rPr>
                <w:rFonts w:ascii="Arial" w:hAnsi="Arial" w:cs="Arial"/>
                <w:b/>
                <w:bCs/>
                <w:color w:val="FF0000"/>
                <w:sz w:val="16"/>
                <w:szCs w:val="16"/>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8EF2E" w14:textId="77777777" w:rsidR="0054155B" w:rsidRPr="002F093D" w:rsidRDefault="0054155B" w:rsidP="002F093D">
            <w:pPr>
              <w:widowControl w:val="0"/>
              <w:suppressAutoHyphens/>
              <w:spacing w:before="120" w:afterLines="120" w:after="288" w:line="360" w:lineRule="auto"/>
              <w:rPr>
                <w:rFonts w:ascii="Arial" w:hAnsi="Arial" w:cs="Arial"/>
                <w:b/>
                <w:bCs/>
                <w:color w:val="FF0000"/>
                <w:sz w:val="16"/>
                <w:szCs w:val="16"/>
              </w:rPr>
            </w:pPr>
            <w:r w:rsidRPr="002F093D">
              <w:rPr>
                <w:rFonts w:ascii="Arial" w:hAnsi="Arial" w:cs="Arial"/>
                <w:b/>
                <w:bCs/>
                <w:color w:val="FF0000"/>
                <w:sz w:val="16"/>
                <w:szCs w:val="16"/>
              </w:rPr>
              <w:t>VALOR UNITÁRIO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C9DD7" w14:textId="77777777" w:rsidR="0054155B" w:rsidRPr="002F093D" w:rsidRDefault="0054155B" w:rsidP="002F093D">
            <w:pPr>
              <w:widowControl w:val="0"/>
              <w:suppressAutoHyphens/>
              <w:spacing w:before="120" w:afterLines="120" w:after="288" w:line="360" w:lineRule="auto"/>
              <w:rPr>
                <w:rFonts w:ascii="Arial" w:hAnsi="Arial" w:cs="Arial"/>
                <w:b/>
                <w:bCs/>
                <w:color w:val="FF0000"/>
                <w:sz w:val="16"/>
                <w:szCs w:val="16"/>
              </w:rPr>
            </w:pPr>
            <w:r w:rsidRPr="002F093D">
              <w:rPr>
                <w:rFonts w:ascii="Arial" w:hAnsi="Arial" w:cs="Arial"/>
                <w:b/>
                <w:bCs/>
                <w:color w:val="FF0000"/>
                <w:sz w:val="16"/>
                <w:szCs w:val="16"/>
              </w:rPr>
              <w:t>VALOR TOTAL</w:t>
            </w:r>
          </w:p>
        </w:tc>
      </w:tr>
      <w:tr w:rsidR="0054155B" w:rsidRPr="002F093D" w14:paraId="1BF8024B" w14:textId="77777777" w:rsidTr="0054155B">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9A386" w14:textId="77777777" w:rsidR="0054155B" w:rsidRPr="002F093D" w:rsidRDefault="0054155B" w:rsidP="002F093D">
            <w:pPr>
              <w:widowControl w:val="0"/>
              <w:suppressAutoHyphens/>
              <w:spacing w:before="120" w:afterLines="120" w:after="288" w:line="360" w:lineRule="auto"/>
              <w:ind w:firstLine="567"/>
              <w:rPr>
                <w:rFonts w:ascii="Arial" w:hAnsi="Arial" w:cs="Arial"/>
                <w:b/>
                <w:color w:val="000000"/>
                <w:sz w:val="22"/>
                <w:szCs w:val="22"/>
              </w:rPr>
            </w:pPr>
            <w:r w:rsidRPr="002F093D">
              <w:rPr>
                <w:rFonts w:ascii="Arial" w:hAnsi="Arial" w:cs="Arial"/>
                <w:b/>
                <w:color w:val="000000"/>
                <w:sz w:val="22"/>
                <w:szCs w:val="22"/>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30680"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BF491"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22B40"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22885"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929DE"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r>
      <w:tr w:rsidR="0054155B" w:rsidRPr="002F093D" w14:paraId="1B9FF125" w14:textId="77777777" w:rsidTr="0054155B">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CA627" w14:textId="77777777" w:rsidR="0054155B" w:rsidRPr="002F093D" w:rsidRDefault="0054155B" w:rsidP="002F093D">
            <w:pPr>
              <w:widowControl w:val="0"/>
              <w:suppressAutoHyphens/>
              <w:spacing w:before="120" w:afterLines="120" w:after="288" w:line="360" w:lineRule="auto"/>
              <w:ind w:firstLine="567"/>
              <w:rPr>
                <w:rFonts w:ascii="Arial" w:hAnsi="Arial" w:cs="Arial"/>
                <w:b/>
                <w:color w:val="000000"/>
                <w:sz w:val="22"/>
                <w:szCs w:val="22"/>
              </w:rPr>
            </w:pPr>
            <w:r w:rsidRPr="002F093D">
              <w:rPr>
                <w:rFonts w:ascii="Arial" w:hAnsi="Arial" w:cs="Arial"/>
                <w:b/>
                <w:color w:val="000000"/>
                <w:sz w:val="22"/>
                <w:szCs w:val="22"/>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EF4C5"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8FCD8"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8CD39"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5ECFC"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13AF7"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r>
      <w:tr w:rsidR="0054155B" w:rsidRPr="002F093D" w14:paraId="256AE2E4" w14:textId="77777777" w:rsidTr="0054155B">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2E2FE" w14:textId="77777777" w:rsidR="0054155B" w:rsidRPr="002F093D" w:rsidRDefault="0054155B" w:rsidP="002F093D">
            <w:pPr>
              <w:widowControl w:val="0"/>
              <w:suppressAutoHyphens/>
              <w:spacing w:before="120" w:afterLines="120" w:after="288" w:line="360" w:lineRule="auto"/>
              <w:ind w:firstLine="567"/>
              <w:rPr>
                <w:rFonts w:ascii="Arial" w:hAnsi="Arial" w:cs="Arial"/>
                <w:b/>
                <w:color w:val="000000"/>
                <w:sz w:val="22"/>
                <w:szCs w:val="22"/>
              </w:rPr>
            </w:pPr>
            <w:r w:rsidRPr="002F093D">
              <w:rPr>
                <w:rFonts w:ascii="Arial" w:hAnsi="Arial" w:cs="Arial"/>
                <w:b/>
                <w:color w:val="000000"/>
                <w:sz w:val="22"/>
                <w:szCs w:val="22"/>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B2036"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C4DA3"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B7434"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5D0D3"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8F1A3"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r>
      <w:tr w:rsidR="0054155B" w:rsidRPr="002F093D" w14:paraId="5BDDAD33" w14:textId="77777777" w:rsidTr="0054155B">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F1528" w14:textId="3EDF6093" w:rsidR="0054155B" w:rsidRPr="002F093D" w:rsidRDefault="0054155B" w:rsidP="002F093D">
            <w:pPr>
              <w:widowControl w:val="0"/>
              <w:suppressAutoHyphens/>
              <w:spacing w:before="120" w:afterLines="120" w:after="288" w:line="360" w:lineRule="auto"/>
              <w:ind w:firstLine="567"/>
              <w:rPr>
                <w:rFonts w:ascii="Arial" w:hAnsi="Arial" w:cs="Arial"/>
                <w:b/>
                <w:color w:val="000000"/>
                <w:sz w:val="22"/>
                <w:szCs w:val="22"/>
              </w:rPr>
            </w:pPr>
            <w:r w:rsidRPr="002F093D">
              <w:rPr>
                <w:rFonts w:ascii="Arial" w:hAnsi="Arial" w:cs="Arial"/>
                <w:b/>
                <w:color w:val="000000"/>
                <w:sz w:val="22"/>
                <w:szCs w:val="22"/>
              </w:rPr>
              <w: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B4837" w14:textId="77777777" w:rsidR="0054155B" w:rsidRPr="002F093D" w:rsidRDefault="0054155B" w:rsidP="002F093D">
            <w:pPr>
              <w:spacing w:before="120" w:afterLines="120" w:after="288" w:line="360" w:lineRule="auto"/>
              <w:ind w:firstLine="567"/>
              <w:rPr>
                <w:rFonts w:ascii="Arial" w:hAnsi="Arial" w:cs="Arial"/>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3A331"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84D71"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FBC32"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3A354"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r>
    </w:tbl>
    <w:p w14:paraId="71F806C8" w14:textId="46376646" w:rsidR="00CB3192" w:rsidRPr="002F093D" w:rsidRDefault="003353B9" w:rsidP="003353B9">
      <w:pPr>
        <w:pStyle w:val="Nivel2"/>
        <w:numPr>
          <w:ilvl w:val="0"/>
          <w:numId w:val="0"/>
        </w:numPr>
        <w:spacing w:line="360" w:lineRule="auto"/>
        <w:rPr>
          <w:sz w:val="22"/>
          <w:szCs w:val="22"/>
        </w:rPr>
      </w:pPr>
      <w:r>
        <w:rPr>
          <w:sz w:val="22"/>
          <w:szCs w:val="22"/>
        </w:rPr>
        <w:t xml:space="preserve">1.2. </w:t>
      </w:r>
      <w:r w:rsidR="3F5D79F9" w:rsidRPr="002F093D">
        <w:rPr>
          <w:sz w:val="22"/>
          <w:szCs w:val="22"/>
        </w:rPr>
        <w:t>O</w:t>
      </w:r>
      <w:r w:rsidR="701760A7" w:rsidRPr="002F093D">
        <w:rPr>
          <w:sz w:val="22"/>
          <w:szCs w:val="22"/>
        </w:rPr>
        <w:t>(</w:t>
      </w:r>
      <w:r w:rsidR="3F5D79F9" w:rsidRPr="002F093D">
        <w:rPr>
          <w:sz w:val="22"/>
          <w:szCs w:val="22"/>
        </w:rPr>
        <w:t>s</w:t>
      </w:r>
      <w:r w:rsidR="701760A7" w:rsidRPr="002F093D">
        <w:rPr>
          <w:sz w:val="22"/>
          <w:szCs w:val="22"/>
        </w:rPr>
        <w:t>)</w:t>
      </w:r>
      <w:r w:rsidR="3F5D79F9" w:rsidRPr="002F093D">
        <w:rPr>
          <w:sz w:val="22"/>
          <w:szCs w:val="22"/>
        </w:rPr>
        <w:t xml:space="preserve"> </w:t>
      </w:r>
      <w:r w:rsidR="701760A7" w:rsidRPr="002F093D">
        <w:rPr>
          <w:sz w:val="22"/>
          <w:szCs w:val="22"/>
        </w:rPr>
        <w:t>serviço(s)</w:t>
      </w:r>
      <w:r w:rsidR="3F5D79F9" w:rsidRPr="002F093D">
        <w:rPr>
          <w:sz w:val="22"/>
          <w:szCs w:val="22"/>
        </w:rPr>
        <w:t xml:space="preserve"> objeto desta contratação são caracterizados como comu</w:t>
      </w:r>
      <w:r w:rsidR="701760A7" w:rsidRPr="002F093D">
        <w:rPr>
          <w:sz w:val="22"/>
          <w:szCs w:val="22"/>
        </w:rPr>
        <w:t>m(</w:t>
      </w:r>
      <w:proofErr w:type="spellStart"/>
      <w:r w:rsidR="3F5D79F9" w:rsidRPr="002F093D">
        <w:rPr>
          <w:sz w:val="22"/>
          <w:szCs w:val="22"/>
        </w:rPr>
        <w:t>ns</w:t>
      </w:r>
      <w:proofErr w:type="spellEnd"/>
      <w:r w:rsidR="701760A7" w:rsidRPr="002F093D">
        <w:rPr>
          <w:sz w:val="22"/>
          <w:szCs w:val="22"/>
        </w:rPr>
        <w:t>)</w:t>
      </w:r>
      <w:r w:rsidR="3F5D79F9" w:rsidRPr="002F093D">
        <w:rPr>
          <w:sz w:val="22"/>
          <w:szCs w:val="22"/>
        </w:rPr>
        <w:t>, conforme justificativa constante do Estudo Técnico Preliminar.</w:t>
      </w:r>
    </w:p>
    <w:p w14:paraId="05C0A07F" w14:textId="27ED8142" w:rsidR="00FF2673" w:rsidRPr="002F093D" w:rsidRDefault="00CD74D9" w:rsidP="00CD74D9">
      <w:pPr>
        <w:pStyle w:val="Nvel2-Red"/>
        <w:numPr>
          <w:ilvl w:val="0"/>
          <w:numId w:val="0"/>
        </w:numPr>
        <w:spacing w:line="360" w:lineRule="auto"/>
        <w:rPr>
          <w:sz w:val="22"/>
          <w:szCs w:val="22"/>
        </w:rPr>
      </w:pPr>
      <w:r>
        <w:rPr>
          <w:sz w:val="22"/>
          <w:szCs w:val="22"/>
        </w:rPr>
        <w:t xml:space="preserve">1.3. </w:t>
      </w:r>
      <w:r w:rsidR="77CDFE55" w:rsidRPr="002F093D">
        <w:rPr>
          <w:sz w:val="22"/>
          <w:szCs w:val="22"/>
        </w:rPr>
        <w:t>O prazo de vigência da contratação é de .............................. contados do(a) ............................., na forma do artigo 105 da Lei n° 14.133, de 2021.</w:t>
      </w:r>
    </w:p>
    <w:p w14:paraId="460D04BC" w14:textId="56410B66" w:rsidR="00FF2673" w:rsidRPr="002F093D" w:rsidRDefault="00FF2673" w:rsidP="002F093D">
      <w:pPr>
        <w:pStyle w:val="ou"/>
        <w:spacing w:line="360" w:lineRule="auto"/>
        <w:rPr>
          <w:sz w:val="22"/>
          <w:szCs w:val="22"/>
        </w:rPr>
      </w:pPr>
      <w:r w:rsidRPr="002F093D">
        <w:rPr>
          <w:sz w:val="22"/>
          <w:szCs w:val="22"/>
        </w:rPr>
        <w:t>OU</w:t>
      </w:r>
    </w:p>
    <w:p w14:paraId="7C7B67A0" w14:textId="14701573" w:rsidR="00FF2673" w:rsidRPr="002F093D" w:rsidRDefault="002170CB" w:rsidP="002170CB">
      <w:pPr>
        <w:pStyle w:val="Nvel2-Red"/>
        <w:numPr>
          <w:ilvl w:val="0"/>
          <w:numId w:val="0"/>
        </w:numPr>
        <w:spacing w:line="360" w:lineRule="auto"/>
        <w:rPr>
          <w:sz w:val="22"/>
          <w:szCs w:val="22"/>
        </w:rPr>
      </w:pPr>
      <w:r>
        <w:rPr>
          <w:sz w:val="22"/>
          <w:szCs w:val="22"/>
        </w:rPr>
        <w:lastRenderedPageBreak/>
        <w:t xml:space="preserve">1.4. </w:t>
      </w:r>
      <w:r w:rsidR="77CDFE55" w:rsidRPr="002F093D">
        <w:rPr>
          <w:sz w:val="22"/>
          <w:szCs w:val="22"/>
        </w:rPr>
        <w:t>O prazo de vigência da contratação é de .............................. (máximo de 5 anos) contados do(a) ............................., prorrogável por até 10 anos, na forma dos artigos 106 e 107 da Lei n° 14.133, de 2021.</w:t>
      </w:r>
    </w:p>
    <w:p w14:paraId="7D3AE2AE" w14:textId="3740E723" w:rsidR="002C10E7" w:rsidRPr="002F093D" w:rsidRDefault="007449BA" w:rsidP="007449BA">
      <w:pPr>
        <w:pStyle w:val="Nvel3-R"/>
        <w:numPr>
          <w:ilvl w:val="0"/>
          <w:numId w:val="0"/>
        </w:numPr>
        <w:spacing w:line="360" w:lineRule="auto"/>
        <w:rPr>
          <w:sz w:val="22"/>
          <w:szCs w:val="22"/>
        </w:rPr>
      </w:pPr>
      <w:r>
        <w:rPr>
          <w:sz w:val="22"/>
          <w:szCs w:val="22"/>
        </w:rPr>
        <w:t xml:space="preserve">1.4.1. </w:t>
      </w:r>
      <w:r w:rsidR="77CDFE55" w:rsidRPr="002F093D">
        <w:rPr>
          <w:sz w:val="22"/>
          <w:szCs w:val="22"/>
        </w:rPr>
        <w:t xml:space="preserve">O serviço é enquadrado como continuado tendo em vista que [...], sendo a vigência plurianual mais vantajosa considerando [...] </w:t>
      </w:r>
      <w:r w:rsidR="77CDFE55" w:rsidRPr="002F093D">
        <w:rPr>
          <w:b/>
          <w:bCs/>
          <w:sz w:val="22"/>
          <w:szCs w:val="22"/>
        </w:rPr>
        <w:t>OU</w:t>
      </w:r>
      <w:r w:rsidR="77CDFE55" w:rsidRPr="002F093D">
        <w:rPr>
          <w:sz w:val="22"/>
          <w:szCs w:val="22"/>
        </w:rPr>
        <w:t xml:space="preserve"> o Estudo Técnico Preliminar </w:t>
      </w:r>
      <w:r w:rsidR="77CDFE55" w:rsidRPr="002F093D">
        <w:rPr>
          <w:b/>
          <w:bCs/>
          <w:sz w:val="22"/>
          <w:szCs w:val="22"/>
        </w:rPr>
        <w:t>OU</w:t>
      </w:r>
      <w:r w:rsidR="77CDFE55" w:rsidRPr="002F093D">
        <w:rPr>
          <w:sz w:val="22"/>
          <w:szCs w:val="22"/>
        </w:rPr>
        <w:t xml:space="preserve"> os termos da Nota Técnica .../...;</w:t>
      </w:r>
    </w:p>
    <w:p w14:paraId="44E8D6E2" w14:textId="47ECD7B8" w:rsidR="00FF2673" w:rsidRPr="002F093D" w:rsidRDefault="007449BA" w:rsidP="007449BA">
      <w:pPr>
        <w:pStyle w:val="Nivel2"/>
        <w:numPr>
          <w:ilvl w:val="0"/>
          <w:numId w:val="0"/>
        </w:numPr>
        <w:spacing w:line="360" w:lineRule="auto"/>
        <w:rPr>
          <w:sz w:val="22"/>
          <w:szCs w:val="22"/>
        </w:rPr>
      </w:pPr>
      <w:r>
        <w:rPr>
          <w:sz w:val="22"/>
          <w:szCs w:val="22"/>
        </w:rPr>
        <w:t xml:space="preserve">1.5. </w:t>
      </w:r>
      <w:commentRangeStart w:id="4"/>
      <w:r w:rsidR="77CDFE55" w:rsidRPr="002F093D">
        <w:rPr>
          <w:sz w:val="22"/>
          <w:szCs w:val="22"/>
        </w:rPr>
        <w:t>O contrato oferece maior detalhamento das regras que serão aplicadas em relação à vigência da contratação.</w:t>
      </w:r>
      <w:commentRangeEnd w:id="4"/>
      <w:r w:rsidR="00FF2673" w:rsidRPr="002F093D">
        <w:rPr>
          <w:sz w:val="22"/>
          <w:szCs w:val="22"/>
        </w:rPr>
        <w:commentReference w:id="4"/>
      </w:r>
    </w:p>
    <w:p w14:paraId="42268ABF" w14:textId="26B8074C" w:rsidR="00FF2673" w:rsidRPr="002F093D" w:rsidRDefault="004F501A" w:rsidP="004F501A">
      <w:pPr>
        <w:pStyle w:val="Nivel01"/>
        <w:numPr>
          <w:ilvl w:val="0"/>
          <w:numId w:val="0"/>
        </w:numPr>
        <w:spacing w:line="360" w:lineRule="auto"/>
        <w:rPr>
          <w:sz w:val="22"/>
          <w:szCs w:val="22"/>
        </w:rPr>
      </w:pPr>
      <w:r>
        <w:rPr>
          <w:sz w:val="22"/>
          <w:szCs w:val="22"/>
        </w:rPr>
        <w:t xml:space="preserve">2. </w:t>
      </w:r>
      <w:r w:rsidR="00FF2673" w:rsidRPr="002F093D">
        <w:rPr>
          <w:sz w:val="22"/>
          <w:szCs w:val="22"/>
        </w:rPr>
        <w:t>FUNDAMENTAÇÃO E DESCRIÇÃO DA NECESSIDADE DA CONTRATAÇÃO</w:t>
      </w:r>
      <w:r w:rsidR="00E16CCB" w:rsidRPr="002F093D">
        <w:rPr>
          <w:sz w:val="22"/>
          <w:szCs w:val="22"/>
        </w:rPr>
        <w:t xml:space="preserve"> </w:t>
      </w:r>
    </w:p>
    <w:p w14:paraId="7A6C1B4F" w14:textId="1E22B133" w:rsidR="00FF2673" w:rsidRPr="002F093D" w:rsidRDefault="004F501A" w:rsidP="004F501A">
      <w:pPr>
        <w:pStyle w:val="Nivel2"/>
        <w:numPr>
          <w:ilvl w:val="0"/>
          <w:numId w:val="0"/>
        </w:numPr>
        <w:spacing w:line="360" w:lineRule="auto"/>
        <w:rPr>
          <w:sz w:val="22"/>
          <w:szCs w:val="22"/>
        </w:rPr>
      </w:pPr>
      <w:r>
        <w:rPr>
          <w:sz w:val="22"/>
          <w:szCs w:val="22"/>
        </w:rPr>
        <w:t xml:space="preserve">2.1. </w:t>
      </w:r>
      <w:commentRangeStart w:id="5"/>
      <w:r w:rsidR="00FF2673" w:rsidRPr="002F093D">
        <w:rPr>
          <w:sz w:val="22"/>
          <w:szCs w:val="22"/>
        </w:rPr>
        <w:t xml:space="preserve">A Fundamentação da Contratação e </w:t>
      </w:r>
      <w:r w:rsidR="00CB3192" w:rsidRPr="002F093D">
        <w:rPr>
          <w:sz w:val="22"/>
          <w:szCs w:val="22"/>
        </w:rPr>
        <w:t xml:space="preserve">de </w:t>
      </w:r>
      <w:r w:rsidR="00FF2673" w:rsidRPr="002F093D">
        <w:rPr>
          <w:sz w:val="22"/>
          <w:szCs w:val="22"/>
        </w:rPr>
        <w:t>seus quantitativos encontra-se pormenorizad</w:t>
      </w:r>
      <w:r w:rsidR="00CB3192" w:rsidRPr="002F093D">
        <w:rPr>
          <w:sz w:val="22"/>
          <w:szCs w:val="22"/>
        </w:rPr>
        <w:t>a</w:t>
      </w:r>
      <w:r w:rsidR="00FF2673" w:rsidRPr="002F093D">
        <w:rPr>
          <w:sz w:val="22"/>
          <w:szCs w:val="22"/>
        </w:rPr>
        <w:t xml:space="preserve"> em tópico específico dos Estudos Técnicos Preliminares, apêndice deste Termo de Referência.</w:t>
      </w:r>
      <w:commentRangeEnd w:id="5"/>
      <w:r w:rsidR="00830AD8" w:rsidRPr="002F093D">
        <w:rPr>
          <w:rStyle w:val="Refdecomentrio"/>
          <w:color w:val="auto"/>
          <w:sz w:val="22"/>
          <w:szCs w:val="22"/>
        </w:rPr>
        <w:commentReference w:id="5"/>
      </w:r>
    </w:p>
    <w:p w14:paraId="144B88A8" w14:textId="4D01F2B9" w:rsidR="00CB3192" w:rsidRPr="002F093D" w:rsidRDefault="004F501A" w:rsidP="004F501A">
      <w:pPr>
        <w:pStyle w:val="Nivel2"/>
        <w:numPr>
          <w:ilvl w:val="0"/>
          <w:numId w:val="0"/>
        </w:numPr>
        <w:spacing w:line="360" w:lineRule="auto"/>
        <w:rPr>
          <w:sz w:val="22"/>
          <w:szCs w:val="22"/>
        </w:rPr>
      </w:pPr>
      <w:r>
        <w:rPr>
          <w:sz w:val="22"/>
          <w:szCs w:val="22"/>
        </w:rPr>
        <w:t xml:space="preserve">2.2. </w:t>
      </w:r>
      <w:r w:rsidR="3F5D79F9" w:rsidRPr="002F093D">
        <w:rPr>
          <w:sz w:val="22"/>
          <w:szCs w:val="22"/>
        </w:rPr>
        <w:t xml:space="preserve">O objeto da contratação está previsto no Plano de Contratações Anual </w:t>
      </w:r>
      <w:r w:rsidR="3F5D79F9" w:rsidRPr="002F093D">
        <w:rPr>
          <w:color w:val="FF0000"/>
          <w:sz w:val="22"/>
          <w:szCs w:val="22"/>
        </w:rPr>
        <w:t>[ANO]</w:t>
      </w:r>
      <w:r w:rsidR="3F5D79F9" w:rsidRPr="002F093D">
        <w:rPr>
          <w:sz w:val="22"/>
          <w:szCs w:val="22"/>
        </w:rPr>
        <w:t>, conforme detalhamento a seguir:</w:t>
      </w:r>
    </w:p>
    <w:p w14:paraId="30C64297" w14:textId="1A221A31" w:rsidR="00CB3192" w:rsidRPr="002F093D" w:rsidRDefault="004F501A" w:rsidP="004F501A">
      <w:pPr>
        <w:pStyle w:val="Nivel3"/>
        <w:numPr>
          <w:ilvl w:val="0"/>
          <w:numId w:val="0"/>
        </w:numPr>
        <w:spacing w:afterLines="120" w:after="288" w:line="360" w:lineRule="auto"/>
        <w:contextualSpacing/>
        <w:rPr>
          <w:color w:val="auto"/>
          <w:sz w:val="22"/>
          <w:szCs w:val="22"/>
        </w:rPr>
      </w:pPr>
      <w:r>
        <w:rPr>
          <w:sz w:val="22"/>
          <w:szCs w:val="22"/>
        </w:rPr>
        <w:t xml:space="preserve">I – </w:t>
      </w:r>
      <w:r w:rsidR="3F5D79F9" w:rsidRPr="002F093D">
        <w:rPr>
          <w:sz w:val="22"/>
          <w:szCs w:val="22"/>
        </w:rPr>
        <w:t xml:space="preserve">ID PCA no PNCP: </w:t>
      </w:r>
      <w:r w:rsidR="3F5D79F9" w:rsidRPr="002F093D">
        <w:rPr>
          <w:color w:val="FF0000"/>
          <w:sz w:val="22"/>
          <w:szCs w:val="22"/>
        </w:rPr>
        <w:t>[...]</w:t>
      </w:r>
    </w:p>
    <w:p w14:paraId="40F55F1E" w14:textId="17CEC08A" w:rsidR="00CB3192" w:rsidRPr="002F093D" w:rsidRDefault="004F501A" w:rsidP="004F501A">
      <w:pPr>
        <w:pStyle w:val="Nivel3"/>
        <w:numPr>
          <w:ilvl w:val="0"/>
          <w:numId w:val="0"/>
        </w:numPr>
        <w:spacing w:afterLines="120" w:after="288" w:line="360" w:lineRule="auto"/>
        <w:contextualSpacing/>
        <w:rPr>
          <w:color w:val="auto"/>
          <w:sz w:val="22"/>
          <w:szCs w:val="22"/>
        </w:rPr>
      </w:pPr>
      <w:r>
        <w:rPr>
          <w:sz w:val="22"/>
          <w:szCs w:val="22"/>
        </w:rPr>
        <w:t xml:space="preserve">II – </w:t>
      </w:r>
      <w:r w:rsidR="3F5D79F9" w:rsidRPr="002F093D">
        <w:rPr>
          <w:sz w:val="22"/>
          <w:szCs w:val="22"/>
        </w:rPr>
        <w:t xml:space="preserve">Data de publicação no PNCP: </w:t>
      </w:r>
      <w:r w:rsidR="3F5D79F9" w:rsidRPr="002F093D">
        <w:rPr>
          <w:color w:val="FF0000"/>
          <w:sz w:val="22"/>
          <w:szCs w:val="22"/>
        </w:rPr>
        <w:t>[...]</w:t>
      </w:r>
    </w:p>
    <w:p w14:paraId="204EC796" w14:textId="64CCBEF8" w:rsidR="00CB3192" w:rsidRPr="002F093D" w:rsidRDefault="004F501A" w:rsidP="004F501A">
      <w:pPr>
        <w:pStyle w:val="Nivel3"/>
        <w:numPr>
          <w:ilvl w:val="0"/>
          <w:numId w:val="0"/>
        </w:numPr>
        <w:spacing w:afterLines="120" w:after="288" w:line="360" w:lineRule="auto"/>
        <w:contextualSpacing/>
        <w:rPr>
          <w:color w:val="auto"/>
          <w:sz w:val="22"/>
          <w:szCs w:val="22"/>
        </w:rPr>
      </w:pPr>
      <w:r>
        <w:rPr>
          <w:sz w:val="22"/>
          <w:szCs w:val="22"/>
        </w:rPr>
        <w:t xml:space="preserve">III – </w:t>
      </w:r>
      <w:r w:rsidR="3F5D79F9" w:rsidRPr="002F093D">
        <w:rPr>
          <w:sz w:val="22"/>
          <w:szCs w:val="22"/>
        </w:rPr>
        <w:t xml:space="preserve">Id do item no PCA: </w:t>
      </w:r>
      <w:r w:rsidR="3F5D79F9" w:rsidRPr="002F093D">
        <w:rPr>
          <w:color w:val="FF0000"/>
          <w:sz w:val="22"/>
          <w:szCs w:val="22"/>
        </w:rPr>
        <w:t>[...]</w:t>
      </w:r>
    </w:p>
    <w:p w14:paraId="094B7620" w14:textId="440E6B95" w:rsidR="00CB3192" w:rsidRPr="002F093D" w:rsidRDefault="004F501A" w:rsidP="004F501A">
      <w:pPr>
        <w:pStyle w:val="Nivel3"/>
        <w:numPr>
          <w:ilvl w:val="0"/>
          <w:numId w:val="0"/>
        </w:numPr>
        <w:spacing w:afterLines="120" w:after="288" w:line="360" w:lineRule="auto"/>
        <w:contextualSpacing/>
        <w:rPr>
          <w:color w:val="auto"/>
          <w:sz w:val="22"/>
          <w:szCs w:val="22"/>
        </w:rPr>
      </w:pPr>
      <w:r>
        <w:rPr>
          <w:sz w:val="22"/>
          <w:szCs w:val="22"/>
        </w:rPr>
        <w:t xml:space="preserve">IV – </w:t>
      </w:r>
      <w:r w:rsidR="3F5D79F9" w:rsidRPr="002F093D">
        <w:rPr>
          <w:sz w:val="22"/>
          <w:szCs w:val="22"/>
        </w:rPr>
        <w:t xml:space="preserve">Classe/Grupo: </w:t>
      </w:r>
      <w:r w:rsidR="3F5D79F9" w:rsidRPr="002F093D">
        <w:rPr>
          <w:color w:val="FF0000"/>
          <w:sz w:val="22"/>
          <w:szCs w:val="22"/>
        </w:rPr>
        <w:t>[...]</w:t>
      </w:r>
    </w:p>
    <w:p w14:paraId="2EFF58AE" w14:textId="4F5AD8D4" w:rsidR="00CB3192" w:rsidRPr="002F093D" w:rsidRDefault="004F501A" w:rsidP="004F501A">
      <w:pPr>
        <w:pStyle w:val="Nivel3"/>
        <w:numPr>
          <w:ilvl w:val="0"/>
          <w:numId w:val="0"/>
        </w:numPr>
        <w:spacing w:afterLines="120" w:after="288" w:line="360" w:lineRule="auto"/>
        <w:contextualSpacing/>
        <w:rPr>
          <w:color w:val="auto"/>
          <w:sz w:val="22"/>
          <w:szCs w:val="22"/>
        </w:rPr>
      </w:pPr>
      <w:r>
        <w:rPr>
          <w:sz w:val="22"/>
          <w:szCs w:val="22"/>
        </w:rPr>
        <w:t xml:space="preserve">V – </w:t>
      </w:r>
      <w:r w:rsidR="5A3B133D" w:rsidRPr="002F093D">
        <w:rPr>
          <w:sz w:val="22"/>
          <w:szCs w:val="22"/>
        </w:rPr>
        <w:t xml:space="preserve">Identificador da Futura Contratação: </w:t>
      </w:r>
      <w:r w:rsidR="5A3B133D" w:rsidRPr="002F093D">
        <w:rPr>
          <w:color w:val="FF0000"/>
          <w:sz w:val="22"/>
          <w:szCs w:val="22"/>
        </w:rPr>
        <w:t>[...]</w:t>
      </w:r>
    </w:p>
    <w:p w14:paraId="0C78EDF2" w14:textId="4B784C56" w:rsidR="16CEDB45" w:rsidRPr="002F093D" w:rsidRDefault="16CEDB45" w:rsidP="002F093D">
      <w:pPr>
        <w:pStyle w:val="ou"/>
        <w:spacing w:line="360" w:lineRule="auto"/>
        <w:rPr>
          <w:sz w:val="22"/>
          <w:szCs w:val="22"/>
        </w:rPr>
      </w:pPr>
      <w:r w:rsidRPr="002F093D">
        <w:rPr>
          <w:sz w:val="22"/>
          <w:szCs w:val="22"/>
        </w:rPr>
        <w:t>OU</w:t>
      </w:r>
    </w:p>
    <w:p w14:paraId="3527CF39" w14:textId="506057DC" w:rsidR="16CEDB45" w:rsidRPr="002F093D" w:rsidRDefault="00D71816" w:rsidP="00D71816">
      <w:pPr>
        <w:pStyle w:val="Nvel2-Red"/>
        <w:numPr>
          <w:ilvl w:val="0"/>
          <w:numId w:val="0"/>
        </w:numPr>
        <w:spacing w:line="360" w:lineRule="auto"/>
        <w:rPr>
          <w:rFonts w:eastAsia="MS Mincho"/>
          <w:color w:val="000000" w:themeColor="text1"/>
          <w:sz w:val="22"/>
          <w:szCs w:val="22"/>
        </w:rPr>
      </w:pPr>
      <w:r>
        <w:rPr>
          <w:sz w:val="22"/>
          <w:szCs w:val="22"/>
        </w:rPr>
        <w:t xml:space="preserve">2.3. </w:t>
      </w:r>
      <w:r w:rsidR="16CEDB45" w:rsidRPr="002F093D">
        <w:rPr>
          <w:sz w:val="22"/>
          <w:szCs w:val="22"/>
        </w:rPr>
        <w:t>O objeto da contratação está previsto no Plano de Contratações Anual [ANO], conforme consta das informações básicas</w:t>
      </w:r>
      <w:r w:rsidR="03277555" w:rsidRPr="002F093D">
        <w:rPr>
          <w:sz w:val="22"/>
          <w:szCs w:val="22"/>
        </w:rPr>
        <w:t xml:space="preserve"> deste </w:t>
      </w:r>
      <w:r w:rsidR="16CEDB45" w:rsidRPr="002F093D">
        <w:rPr>
          <w:sz w:val="22"/>
          <w:szCs w:val="22"/>
        </w:rPr>
        <w:t>termo de referência.</w:t>
      </w:r>
    </w:p>
    <w:p w14:paraId="3485AA39" w14:textId="2BCEFA48" w:rsidR="00FF2673" w:rsidRPr="002F093D" w:rsidRDefault="00D71816" w:rsidP="00D71816">
      <w:pPr>
        <w:pStyle w:val="Nivel01"/>
        <w:numPr>
          <w:ilvl w:val="0"/>
          <w:numId w:val="0"/>
        </w:numPr>
        <w:spacing w:line="360" w:lineRule="auto"/>
        <w:rPr>
          <w:sz w:val="22"/>
          <w:szCs w:val="22"/>
        </w:rPr>
      </w:pPr>
      <w:r>
        <w:rPr>
          <w:sz w:val="22"/>
          <w:szCs w:val="22"/>
        </w:rPr>
        <w:t xml:space="preserve">3. </w:t>
      </w:r>
      <w:r w:rsidR="30364F49" w:rsidRPr="002F093D">
        <w:rPr>
          <w:sz w:val="22"/>
          <w:szCs w:val="22"/>
        </w:rPr>
        <w:t>DESCRIÇÃO DA SOLUÇÃO COMO UM TODO CONSIDERADO O CICLO DE VIDA DO OBJETO</w:t>
      </w:r>
      <w:r w:rsidR="3BA16134" w:rsidRPr="002F093D">
        <w:rPr>
          <w:sz w:val="22"/>
          <w:szCs w:val="22"/>
        </w:rPr>
        <w:t xml:space="preserve"> </w:t>
      </w:r>
    </w:p>
    <w:p w14:paraId="06E029D9" w14:textId="2D0DBA58" w:rsidR="00FF2673" w:rsidRPr="002F093D" w:rsidRDefault="00D71816" w:rsidP="00D71816">
      <w:pPr>
        <w:pStyle w:val="Nivel2"/>
        <w:numPr>
          <w:ilvl w:val="0"/>
          <w:numId w:val="0"/>
        </w:numPr>
        <w:spacing w:line="360" w:lineRule="auto"/>
        <w:rPr>
          <w:sz w:val="22"/>
          <w:szCs w:val="22"/>
        </w:rPr>
      </w:pPr>
      <w:bookmarkStart w:id="6" w:name="_Ref121236534"/>
      <w:r>
        <w:rPr>
          <w:sz w:val="22"/>
          <w:szCs w:val="22"/>
        </w:rPr>
        <w:t xml:space="preserve">3.1. </w:t>
      </w:r>
      <w:commentRangeStart w:id="7"/>
      <w:r w:rsidR="77CDFE55" w:rsidRPr="002F093D">
        <w:rPr>
          <w:sz w:val="22"/>
          <w:szCs w:val="22"/>
        </w:rPr>
        <w:t>A descrição da solução como um todo encontra-se pormenorizada em tópico específico dos Estudos Técnicos Preliminares, apêndice deste Termo de Referência.</w:t>
      </w:r>
      <w:bookmarkEnd w:id="6"/>
      <w:commentRangeEnd w:id="7"/>
      <w:r w:rsidR="00FF2673" w:rsidRPr="002F093D">
        <w:rPr>
          <w:sz w:val="22"/>
          <w:szCs w:val="22"/>
        </w:rPr>
        <w:commentReference w:id="7"/>
      </w:r>
    </w:p>
    <w:p w14:paraId="14D4D305" w14:textId="744FD10E" w:rsidR="00FF2673" w:rsidRPr="002F093D" w:rsidRDefault="00D71816" w:rsidP="00D71816">
      <w:pPr>
        <w:pStyle w:val="Nivel01"/>
        <w:numPr>
          <w:ilvl w:val="0"/>
          <w:numId w:val="0"/>
        </w:numPr>
        <w:spacing w:line="360" w:lineRule="auto"/>
        <w:rPr>
          <w:sz w:val="22"/>
          <w:szCs w:val="22"/>
        </w:rPr>
      </w:pPr>
      <w:r>
        <w:rPr>
          <w:sz w:val="22"/>
          <w:szCs w:val="22"/>
        </w:rPr>
        <w:lastRenderedPageBreak/>
        <w:t xml:space="preserve">4. </w:t>
      </w:r>
      <w:commentRangeStart w:id="8"/>
      <w:r w:rsidR="77CDFE55" w:rsidRPr="002F093D">
        <w:rPr>
          <w:sz w:val="22"/>
          <w:szCs w:val="22"/>
        </w:rPr>
        <w:t>REQUISITOS DA CONTRATAÇÃO</w:t>
      </w:r>
      <w:r w:rsidR="0BE8B974" w:rsidRPr="002F093D">
        <w:rPr>
          <w:sz w:val="22"/>
          <w:szCs w:val="22"/>
        </w:rPr>
        <w:t xml:space="preserve"> </w:t>
      </w:r>
      <w:commentRangeEnd w:id="8"/>
      <w:r w:rsidR="00FF2673" w:rsidRPr="002F093D">
        <w:rPr>
          <w:sz w:val="22"/>
          <w:szCs w:val="22"/>
        </w:rPr>
        <w:commentReference w:id="8"/>
      </w:r>
    </w:p>
    <w:p w14:paraId="43453AB0" w14:textId="7C523D76" w:rsidR="00CB3192" w:rsidRPr="002F093D" w:rsidRDefault="5A3B133D" w:rsidP="002F093D">
      <w:pPr>
        <w:pStyle w:val="Nvel1-SemNum"/>
        <w:spacing w:line="360" w:lineRule="auto"/>
        <w:rPr>
          <w:sz w:val="22"/>
          <w:szCs w:val="22"/>
        </w:rPr>
      </w:pPr>
      <w:commentRangeStart w:id="9"/>
      <w:commentRangeStart w:id="10"/>
      <w:r w:rsidRPr="002F093D">
        <w:rPr>
          <w:sz w:val="22"/>
          <w:szCs w:val="22"/>
        </w:rPr>
        <w:t>Indicação de marcas ou modelos (</w:t>
      </w:r>
      <w:r w:rsidR="221ADB86" w:rsidRPr="002F093D">
        <w:rPr>
          <w:sz w:val="22"/>
          <w:szCs w:val="22"/>
        </w:rPr>
        <w:t xml:space="preserve">Inciso I do art. 41 da lei nº 14.133, de 2021) </w:t>
      </w:r>
      <w:commentRangeEnd w:id="9"/>
      <w:r w:rsidRPr="002F093D">
        <w:rPr>
          <w:sz w:val="22"/>
          <w:szCs w:val="22"/>
        </w:rPr>
        <w:commentReference w:id="9"/>
      </w:r>
      <w:commentRangeEnd w:id="10"/>
      <w:r w:rsidRPr="002F093D">
        <w:rPr>
          <w:sz w:val="22"/>
          <w:szCs w:val="22"/>
        </w:rPr>
        <w:commentReference w:id="10"/>
      </w:r>
    </w:p>
    <w:p w14:paraId="51E9555E" w14:textId="598E6A12" w:rsidR="00CB3192" w:rsidRPr="002F093D" w:rsidRDefault="00D71816" w:rsidP="00D71816">
      <w:pPr>
        <w:pStyle w:val="Nvel2-Red"/>
        <w:numPr>
          <w:ilvl w:val="0"/>
          <w:numId w:val="0"/>
        </w:numPr>
        <w:spacing w:line="360" w:lineRule="auto"/>
        <w:rPr>
          <w:sz w:val="22"/>
          <w:szCs w:val="22"/>
        </w:rPr>
      </w:pPr>
      <w:r>
        <w:rPr>
          <w:sz w:val="22"/>
          <w:szCs w:val="22"/>
        </w:rPr>
        <w:t xml:space="preserve">4.1. </w:t>
      </w:r>
      <w:r w:rsidR="5A3B133D" w:rsidRPr="002F093D">
        <w:rPr>
          <w:sz w:val="22"/>
          <w:szCs w:val="22"/>
        </w:rPr>
        <w:t>Na presente contratação será admitida a indicação da(s) seguinte(s) marca(s), característica(s) ou modelo(s), de acordo com as justificativas contidas nos Estudos Técnicos Preliminares: (...)</w:t>
      </w:r>
    </w:p>
    <w:p w14:paraId="1A45E935" w14:textId="0170B3FD" w:rsidR="00CB3192" w:rsidRPr="002F093D" w:rsidRDefault="3CA8B242" w:rsidP="002F093D">
      <w:pPr>
        <w:pStyle w:val="Nvel1-SemNum"/>
        <w:spacing w:line="360" w:lineRule="auto"/>
        <w:rPr>
          <w:sz w:val="22"/>
          <w:szCs w:val="22"/>
        </w:rPr>
      </w:pPr>
      <w:commentRangeStart w:id="11"/>
      <w:r w:rsidRPr="002F093D">
        <w:rPr>
          <w:sz w:val="22"/>
          <w:szCs w:val="22"/>
        </w:rPr>
        <w:t xml:space="preserve">Da vedação de utilização de marca/produto na execução do </w:t>
      </w:r>
      <w:commentRangeStart w:id="12"/>
      <w:r w:rsidRPr="002F093D">
        <w:rPr>
          <w:sz w:val="22"/>
          <w:szCs w:val="22"/>
        </w:rPr>
        <w:t>serviço</w:t>
      </w:r>
      <w:commentRangeEnd w:id="11"/>
      <w:r w:rsidRPr="002F093D">
        <w:rPr>
          <w:sz w:val="22"/>
          <w:szCs w:val="22"/>
        </w:rPr>
        <w:commentReference w:id="11"/>
      </w:r>
      <w:commentRangeEnd w:id="12"/>
      <w:r w:rsidRPr="002F093D">
        <w:rPr>
          <w:sz w:val="22"/>
          <w:szCs w:val="22"/>
        </w:rPr>
        <w:commentReference w:id="12"/>
      </w:r>
      <w:r w:rsidR="00496934" w:rsidRPr="002F093D">
        <w:rPr>
          <w:sz w:val="22"/>
          <w:szCs w:val="22"/>
        </w:rPr>
        <w:t xml:space="preserve"> </w:t>
      </w:r>
      <w:r w:rsidR="5D939212" w:rsidRPr="002F093D">
        <w:rPr>
          <w:sz w:val="22"/>
          <w:szCs w:val="22"/>
        </w:rPr>
        <w:t>(Inciso III do art. 41 da lei nº 14.133, de 2021)</w:t>
      </w:r>
    </w:p>
    <w:p w14:paraId="07104E87" w14:textId="6998E8C0" w:rsidR="00CB3192" w:rsidRPr="002F093D" w:rsidRDefault="00D71816" w:rsidP="00D71816">
      <w:pPr>
        <w:pStyle w:val="Nvel2-Red"/>
        <w:numPr>
          <w:ilvl w:val="0"/>
          <w:numId w:val="0"/>
        </w:numPr>
        <w:spacing w:line="360" w:lineRule="auto"/>
        <w:rPr>
          <w:sz w:val="22"/>
          <w:szCs w:val="22"/>
        </w:rPr>
      </w:pPr>
      <w:r>
        <w:rPr>
          <w:sz w:val="22"/>
          <w:szCs w:val="22"/>
        </w:rPr>
        <w:t xml:space="preserve">4.2. </w:t>
      </w:r>
      <w:r w:rsidR="5A3B133D" w:rsidRPr="002F093D">
        <w:rPr>
          <w:sz w:val="22"/>
          <w:szCs w:val="22"/>
        </w:rPr>
        <w:t>Diante das conclusões extraídas do processo n. ____, a Administração não aceitará o fornecimento dos seguintes produtos/marcas:</w:t>
      </w:r>
    </w:p>
    <w:p w14:paraId="17A15455" w14:textId="77777777" w:rsidR="00CB3192" w:rsidRPr="002F093D" w:rsidRDefault="5A3B133D" w:rsidP="002F093D">
      <w:pPr>
        <w:pStyle w:val="PargrafodaLista"/>
        <w:numPr>
          <w:ilvl w:val="4"/>
          <w:numId w:val="40"/>
        </w:numPr>
        <w:spacing w:before="120" w:after="120" w:line="360" w:lineRule="auto"/>
        <w:ind w:left="284" w:firstLine="0"/>
        <w:jc w:val="both"/>
        <w:rPr>
          <w:rFonts w:ascii="Arial" w:eastAsia="Arial" w:hAnsi="Arial" w:cs="Arial"/>
          <w:i/>
          <w:iCs/>
          <w:color w:val="FF0000"/>
          <w:sz w:val="22"/>
          <w:szCs w:val="22"/>
        </w:rPr>
      </w:pPr>
      <w:r w:rsidRPr="002F093D">
        <w:rPr>
          <w:rFonts w:ascii="Arial" w:eastAsia="Arial" w:hAnsi="Arial" w:cs="Arial"/>
          <w:i/>
          <w:iCs/>
          <w:color w:val="FF0000"/>
          <w:sz w:val="22"/>
          <w:szCs w:val="22"/>
        </w:rPr>
        <w:t>...</w:t>
      </w:r>
    </w:p>
    <w:p w14:paraId="232CF8B4" w14:textId="77777777" w:rsidR="00CB3192" w:rsidRPr="002F093D" w:rsidRDefault="3F5D79F9" w:rsidP="002F093D">
      <w:pPr>
        <w:pStyle w:val="PargrafodaLista"/>
        <w:numPr>
          <w:ilvl w:val="4"/>
          <w:numId w:val="40"/>
        </w:numPr>
        <w:spacing w:before="120" w:after="120" w:line="360" w:lineRule="auto"/>
        <w:ind w:left="284" w:firstLine="0"/>
        <w:contextualSpacing w:val="0"/>
        <w:jc w:val="both"/>
        <w:rPr>
          <w:rFonts w:ascii="Arial" w:eastAsia="Arial" w:hAnsi="Arial" w:cs="Arial"/>
          <w:i/>
          <w:iCs/>
          <w:color w:val="FF0000"/>
          <w:sz w:val="22"/>
          <w:szCs w:val="22"/>
        </w:rPr>
      </w:pPr>
      <w:r w:rsidRPr="002F093D">
        <w:rPr>
          <w:rFonts w:ascii="Arial" w:eastAsia="Arial" w:hAnsi="Arial" w:cs="Arial"/>
          <w:i/>
          <w:iCs/>
          <w:color w:val="FF0000"/>
          <w:sz w:val="22"/>
          <w:szCs w:val="22"/>
        </w:rPr>
        <w:t>...</w:t>
      </w:r>
    </w:p>
    <w:p w14:paraId="0F4DD13C" w14:textId="712711E4" w:rsidR="00CB3192" w:rsidRPr="002F093D" w:rsidRDefault="00697096" w:rsidP="002F093D">
      <w:pPr>
        <w:pStyle w:val="PargrafodaLista"/>
        <w:numPr>
          <w:ilvl w:val="4"/>
          <w:numId w:val="40"/>
        </w:numPr>
        <w:spacing w:before="120" w:after="120" w:line="360" w:lineRule="auto"/>
        <w:ind w:left="284" w:firstLine="0"/>
        <w:jc w:val="both"/>
        <w:rPr>
          <w:rFonts w:ascii="Arial" w:eastAsia="Arial" w:hAnsi="Arial" w:cs="Arial"/>
          <w:i/>
          <w:iCs/>
          <w:color w:val="FF0000"/>
          <w:sz w:val="22"/>
          <w:szCs w:val="22"/>
        </w:rPr>
      </w:pPr>
      <w:r w:rsidRPr="002F093D">
        <w:rPr>
          <w:rFonts w:ascii="Arial" w:eastAsia="Arial" w:hAnsi="Arial" w:cs="Arial"/>
          <w:i/>
          <w:iCs/>
          <w:color w:val="FF0000"/>
          <w:sz w:val="22"/>
          <w:szCs w:val="22"/>
        </w:rPr>
        <w:t xml:space="preserve"> </w:t>
      </w:r>
      <w:r w:rsidR="5A3B133D" w:rsidRPr="002F093D">
        <w:rPr>
          <w:rFonts w:ascii="Arial" w:eastAsia="Arial" w:hAnsi="Arial" w:cs="Arial"/>
          <w:i/>
          <w:iCs/>
          <w:color w:val="FF0000"/>
          <w:sz w:val="22"/>
          <w:szCs w:val="22"/>
        </w:rPr>
        <w:t>..</w:t>
      </w:r>
    </w:p>
    <w:p w14:paraId="2FA93565" w14:textId="253530DA" w:rsidR="00CB3192" w:rsidRPr="002F093D" w:rsidRDefault="3F5D79F9" w:rsidP="002F093D">
      <w:pPr>
        <w:pStyle w:val="Nvel1-SemNum"/>
        <w:spacing w:line="360" w:lineRule="auto"/>
        <w:rPr>
          <w:sz w:val="22"/>
          <w:szCs w:val="22"/>
        </w:rPr>
      </w:pPr>
      <w:commentRangeStart w:id="13"/>
      <w:r w:rsidRPr="002F093D">
        <w:rPr>
          <w:sz w:val="22"/>
          <w:szCs w:val="22"/>
        </w:rPr>
        <w:t>Da exigência de carta de solidariedade</w:t>
      </w:r>
      <w:commentRangeEnd w:id="13"/>
      <w:r w:rsidRPr="002F093D">
        <w:rPr>
          <w:sz w:val="22"/>
          <w:szCs w:val="22"/>
        </w:rPr>
        <w:commentReference w:id="13"/>
      </w:r>
      <w:r w:rsidR="00407C44" w:rsidRPr="002F093D">
        <w:rPr>
          <w:sz w:val="22"/>
          <w:szCs w:val="22"/>
        </w:rPr>
        <w:t xml:space="preserve"> </w:t>
      </w:r>
      <w:r w:rsidR="229F0DA8" w:rsidRPr="002F093D">
        <w:rPr>
          <w:sz w:val="22"/>
          <w:szCs w:val="22"/>
        </w:rPr>
        <w:t xml:space="preserve"> (Inciso IV do art. 41 da lei nº 14.133, de 2021</w:t>
      </w:r>
    </w:p>
    <w:p w14:paraId="097229D4" w14:textId="57836615" w:rsidR="00CB3192" w:rsidRPr="002F093D" w:rsidRDefault="00D71816" w:rsidP="00D71816">
      <w:pPr>
        <w:pStyle w:val="Nvel2-Red"/>
        <w:numPr>
          <w:ilvl w:val="0"/>
          <w:numId w:val="0"/>
        </w:numPr>
        <w:spacing w:line="360" w:lineRule="auto"/>
        <w:rPr>
          <w:sz w:val="22"/>
          <w:szCs w:val="22"/>
        </w:rPr>
      </w:pPr>
      <w:r>
        <w:rPr>
          <w:sz w:val="22"/>
          <w:szCs w:val="22"/>
        </w:rPr>
        <w:t xml:space="preserve">4.3. </w:t>
      </w:r>
      <w:r w:rsidR="5389603F" w:rsidRPr="002F093D">
        <w:rPr>
          <w:sz w:val="22"/>
          <w:szCs w:val="22"/>
        </w:rPr>
        <w:t>Em caso de fornecedor</w:t>
      </w:r>
      <w:r w:rsidR="4620C7E0" w:rsidRPr="002F093D">
        <w:rPr>
          <w:sz w:val="22"/>
          <w:szCs w:val="22"/>
        </w:rPr>
        <w:t>,</w:t>
      </w:r>
      <w:r w:rsidR="5389603F" w:rsidRPr="002F093D">
        <w:rPr>
          <w:sz w:val="22"/>
          <w:szCs w:val="22"/>
        </w:rPr>
        <w:t xml:space="preserve"> revendedor ou distribuidor, será exigida carta de solidariedade emitida pelo fabricante, que assegure a execução do contrato.</w:t>
      </w:r>
    </w:p>
    <w:p w14:paraId="020BB641" w14:textId="5E157B69" w:rsidR="00FF2673" w:rsidRPr="002F093D" w:rsidRDefault="2DE000FC" w:rsidP="002F093D">
      <w:pPr>
        <w:pStyle w:val="Nvel1-SemBlack"/>
        <w:spacing w:line="360" w:lineRule="auto"/>
        <w:rPr>
          <w:sz w:val="22"/>
          <w:szCs w:val="22"/>
        </w:rPr>
      </w:pPr>
      <w:commentRangeStart w:id="14"/>
      <w:r w:rsidRPr="002F093D">
        <w:rPr>
          <w:sz w:val="22"/>
          <w:szCs w:val="22"/>
        </w:rPr>
        <w:t>Subcontratação</w:t>
      </w:r>
      <w:commentRangeEnd w:id="14"/>
      <w:r w:rsidR="00F07520" w:rsidRPr="002F093D">
        <w:rPr>
          <w:rStyle w:val="Refdecomentrio"/>
          <w:rFonts w:eastAsiaTheme="minorEastAsia"/>
          <w:b w:val="0"/>
          <w:bCs w:val="0"/>
          <w:sz w:val="22"/>
          <w:szCs w:val="22"/>
        </w:rPr>
        <w:commentReference w:id="14"/>
      </w:r>
    </w:p>
    <w:p w14:paraId="165B98C2" w14:textId="4FF5598B" w:rsidR="00FF2673" w:rsidRPr="002F093D" w:rsidRDefault="00D71816" w:rsidP="00D71816">
      <w:pPr>
        <w:pStyle w:val="Nvel2-Red"/>
        <w:numPr>
          <w:ilvl w:val="0"/>
          <w:numId w:val="0"/>
        </w:numPr>
        <w:spacing w:line="360" w:lineRule="auto"/>
        <w:rPr>
          <w:sz w:val="22"/>
          <w:szCs w:val="22"/>
        </w:rPr>
      </w:pPr>
      <w:r>
        <w:rPr>
          <w:sz w:val="22"/>
          <w:szCs w:val="22"/>
        </w:rPr>
        <w:t xml:space="preserve">4.3. </w:t>
      </w:r>
      <w:r w:rsidR="30364F49" w:rsidRPr="002F093D">
        <w:rPr>
          <w:sz w:val="22"/>
          <w:szCs w:val="22"/>
        </w:rPr>
        <w:t>Não é admitida a subcontratação do objeto contratual.</w:t>
      </w:r>
    </w:p>
    <w:p w14:paraId="2A58B56F" w14:textId="1C0CB92B" w:rsidR="00FF2673" w:rsidRPr="002F093D" w:rsidRDefault="00FF2673" w:rsidP="002F093D">
      <w:pPr>
        <w:pStyle w:val="ou"/>
        <w:spacing w:line="360" w:lineRule="auto"/>
        <w:rPr>
          <w:sz w:val="22"/>
          <w:szCs w:val="22"/>
        </w:rPr>
      </w:pPr>
      <w:r w:rsidRPr="002F093D">
        <w:rPr>
          <w:sz w:val="22"/>
          <w:szCs w:val="22"/>
        </w:rPr>
        <w:t>OU</w:t>
      </w:r>
      <w:r w:rsidR="00731BE7" w:rsidRPr="002F093D">
        <w:rPr>
          <w:sz w:val="22"/>
          <w:szCs w:val="22"/>
        </w:rPr>
        <w:t xml:space="preserve">   </w:t>
      </w:r>
    </w:p>
    <w:p w14:paraId="3CB2F6B5" w14:textId="0FA47289" w:rsidR="00FF2673" w:rsidRPr="002F093D" w:rsidRDefault="00D71816" w:rsidP="00D71816">
      <w:pPr>
        <w:pStyle w:val="Nvel2-Red"/>
        <w:numPr>
          <w:ilvl w:val="0"/>
          <w:numId w:val="0"/>
        </w:numPr>
        <w:spacing w:line="360" w:lineRule="auto"/>
        <w:rPr>
          <w:sz w:val="22"/>
          <w:szCs w:val="22"/>
        </w:rPr>
      </w:pPr>
      <w:r>
        <w:rPr>
          <w:sz w:val="22"/>
          <w:szCs w:val="22"/>
        </w:rPr>
        <w:t xml:space="preserve">4.4. </w:t>
      </w:r>
      <w:commentRangeStart w:id="15"/>
      <w:r w:rsidR="30364F49" w:rsidRPr="002F093D">
        <w:rPr>
          <w:sz w:val="22"/>
          <w:szCs w:val="22"/>
        </w:rPr>
        <w:t>É admitida a subcontratação parcial do objeto, nas seguintes condições:</w:t>
      </w:r>
      <w:r w:rsidR="00731BE7" w:rsidRPr="002F093D">
        <w:rPr>
          <w:sz w:val="22"/>
          <w:szCs w:val="22"/>
        </w:rPr>
        <w:t xml:space="preserve">                                  </w:t>
      </w:r>
    </w:p>
    <w:p w14:paraId="38AF60F6" w14:textId="6328973A" w:rsidR="00FF2673" w:rsidRPr="002F093D" w:rsidRDefault="00D71816" w:rsidP="00D71816">
      <w:pPr>
        <w:pStyle w:val="Nvel3-R"/>
        <w:numPr>
          <w:ilvl w:val="0"/>
          <w:numId w:val="0"/>
        </w:numPr>
        <w:spacing w:line="360" w:lineRule="auto"/>
        <w:rPr>
          <w:sz w:val="22"/>
          <w:szCs w:val="22"/>
        </w:rPr>
      </w:pPr>
      <w:r>
        <w:rPr>
          <w:sz w:val="22"/>
          <w:szCs w:val="22"/>
        </w:rPr>
        <w:t xml:space="preserve">4.4.1. </w:t>
      </w:r>
      <w:r w:rsidR="30364F49" w:rsidRPr="002F093D">
        <w:rPr>
          <w:sz w:val="22"/>
          <w:szCs w:val="22"/>
        </w:rPr>
        <w:t>É vedada a subcontratação completa ou da parcela principal do objeto da contratação, a qual consiste em: (...).</w:t>
      </w:r>
      <w:r w:rsidR="00731BE7" w:rsidRPr="002F093D">
        <w:rPr>
          <w:sz w:val="22"/>
          <w:szCs w:val="22"/>
        </w:rPr>
        <w:t xml:space="preserve">                                                                                                                                                </w:t>
      </w:r>
    </w:p>
    <w:p w14:paraId="75F53F8C" w14:textId="6100D780" w:rsidR="00FF2673" w:rsidRPr="002F093D" w:rsidRDefault="00D71816" w:rsidP="00D71816">
      <w:pPr>
        <w:pStyle w:val="Nvel3-R"/>
        <w:numPr>
          <w:ilvl w:val="0"/>
          <w:numId w:val="0"/>
        </w:numPr>
        <w:spacing w:line="360" w:lineRule="auto"/>
        <w:rPr>
          <w:sz w:val="22"/>
          <w:szCs w:val="22"/>
        </w:rPr>
      </w:pPr>
      <w:r>
        <w:rPr>
          <w:sz w:val="22"/>
          <w:szCs w:val="22"/>
        </w:rPr>
        <w:t xml:space="preserve">4.4.2. </w:t>
      </w:r>
      <w:r w:rsidR="30364F49" w:rsidRPr="002F093D">
        <w:rPr>
          <w:sz w:val="22"/>
          <w:szCs w:val="22"/>
        </w:rPr>
        <w:t xml:space="preserve">A subcontratação fica limitada a </w:t>
      </w:r>
      <w:r w:rsidR="5A3B133D" w:rsidRPr="002F093D">
        <w:rPr>
          <w:sz w:val="22"/>
          <w:szCs w:val="22"/>
        </w:rPr>
        <w:t>...</w:t>
      </w:r>
      <w:r w:rsidR="30364F49" w:rsidRPr="002F093D">
        <w:rPr>
          <w:sz w:val="22"/>
          <w:szCs w:val="22"/>
        </w:rPr>
        <w:t>..... [parcela permitida/percentual]</w:t>
      </w:r>
    </w:p>
    <w:p w14:paraId="174537E7" w14:textId="6DFA0276" w:rsidR="00FF2673" w:rsidRPr="002F093D" w:rsidRDefault="00D71816" w:rsidP="00D71816">
      <w:pPr>
        <w:pStyle w:val="Nvel2-Red"/>
        <w:numPr>
          <w:ilvl w:val="0"/>
          <w:numId w:val="0"/>
        </w:numPr>
        <w:spacing w:line="360" w:lineRule="auto"/>
        <w:rPr>
          <w:sz w:val="22"/>
          <w:szCs w:val="22"/>
        </w:rPr>
      </w:pPr>
      <w:r>
        <w:rPr>
          <w:sz w:val="22"/>
          <w:szCs w:val="22"/>
        </w:rPr>
        <w:t xml:space="preserve">4.5. </w:t>
      </w:r>
      <w:r w:rsidR="30364F49" w:rsidRPr="002F093D">
        <w:rPr>
          <w:sz w:val="22"/>
          <w:szCs w:val="22"/>
        </w:rPr>
        <w:t>O contrato oferece maior detalhamento das regras que serão aplicadas em relação à subcontratação, caso admitida.</w:t>
      </w:r>
      <w:commentRangeEnd w:id="15"/>
      <w:r w:rsidR="6D3D62AD" w:rsidRPr="002F093D">
        <w:rPr>
          <w:sz w:val="22"/>
          <w:szCs w:val="22"/>
        </w:rPr>
        <w:commentReference w:id="15"/>
      </w:r>
    </w:p>
    <w:p w14:paraId="3001C19E" w14:textId="2BD075A3" w:rsidR="00FF2673" w:rsidRPr="002F093D" w:rsidRDefault="36DE7ABC" w:rsidP="002F093D">
      <w:pPr>
        <w:pStyle w:val="Nvel1-SemBlack"/>
        <w:spacing w:line="360" w:lineRule="auto"/>
        <w:rPr>
          <w:sz w:val="22"/>
          <w:szCs w:val="22"/>
        </w:rPr>
      </w:pPr>
      <w:commentRangeStart w:id="16"/>
      <w:r w:rsidRPr="002F093D">
        <w:rPr>
          <w:sz w:val="22"/>
          <w:szCs w:val="22"/>
        </w:rPr>
        <w:t>Garantia</w:t>
      </w:r>
      <w:r w:rsidR="456063A8" w:rsidRPr="002F093D">
        <w:rPr>
          <w:sz w:val="22"/>
          <w:szCs w:val="22"/>
        </w:rPr>
        <w:t xml:space="preserve"> da contratação</w:t>
      </w:r>
      <w:commentRangeEnd w:id="16"/>
      <w:r w:rsidR="001C47BE" w:rsidRPr="002F093D">
        <w:rPr>
          <w:rStyle w:val="Refdecomentrio"/>
          <w:rFonts w:eastAsiaTheme="minorEastAsia"/>
          <w:b w:val="0"/>
          <w:bCs w:val="0"/>
          <w:sz w:val="22"/>
          <w:szCs w:val="22"/>
        </w:rPr>
        <w:commentReference w:id="16"/>
      </w:r>
    </w:p>
    <w:p w14:paraId="5E3A15BA" w14:textId="7337C967" w:rsidR="00FF2673" w:rsidRPr="002F093D" w:rsidRDefault="00D71816" w:rsidP="00D71816">
      <w:pPr>
        <w:pStyle w:val="Nvel2-Red"/>
        <w:numPr>
          <w:ilvl w:val="0"/>
          <w:numId w:val="0"/>
        </w:numPr>
        <w:spacing w:line="360" w:lineRule="auto"/>
        <w:rPr>
          <w:sz w:val="22"/>
          <w:szCs w:val="22"/>
        </w:rPr>
      </w:pPr>
      <w:r>
        <w:rPr>
          <w:sz w:val="22"/>
          <w:szCs w:val="22"/>
        </w:rPr>
        <w:t xml:space="preserve">4.6. </w:t>
      </w:r>
      <w:r w:rsidR="30364F49" w:rsidRPr="002F093D">
        <w:rPr>
          <w:sz w:val="22"/>
          <w:szCs w:val="22"/>
        </w:rPr>
        <w:t>Não haverá exigência da garantia da contratação dos art</w:t>
      </w:r>
      <w:r w:rsidR="33DB5630" w:rsidRPr="002F093D">
        <w:rPr>
          <w:sz w:val="22"/>
          <w:szCs w:val="22"/>
        </w:rPr>
        <w:t>.</w:t>
      </w:r>
      <w:r w:rsidR="30364F49" w:rsidRPr="002F093D">
        <w:rPr>
          <w:sz w:val="22"/>
          <w:szCs w:val="22"/>
        </w:rPr>
        <w:t>96 e seguintes da Lei nº 14.133, de 2021, pelas razões constantes do Estudo Técnico Preliminar.</w:t>
      </w:r>
    </w:p>
    <w:p w14:paraId="117B4624" w14:textId="77777777" w:rsidR="00FF2673" w:rsidRPr="002F093D" w:rsidRDefault="77CDFE55" w:rsidP="002F093D">
      <w:pPr>
        <w:pStyle w:val="ou"/>
        <w:spacing w:line="360" w:lineRule="auto"/>
        <w:rPr>
          <w:sz w:val="22"/>
          <w:szCs w:val="22"/>
        </w:rPr>
      </w:pPr>
      <w:r w:rsidRPr="002F093D">
        <w:rPr>
          <w:sz w:val="22"/>
          <w:szCs w:val="22"/>
        </w:rPr>
        <w:lastRenderedPageBreak/>
        <w:t>OU</w:t>
      </w:r>
    </w:p>
    <w:p w14:paraId="3236B1E3" w14:textId="17AEFC28" w:rsidR="3088D667" w:rsidRPr="002F093D" w:rsidRDefault="00D71816" w:rsidP="00D71816">
      <w:pPr>
        <w:pStyle w:val="Nvel2-Red"/>
        <w:numPr>
          <w:ilvl w:val="0"/>
          <w:numId w:val="0"/>
        </w:numPr>
        <w:spacing w:line="360" w:lineRule="auto"/>
        <w:rPr>
          <w:rFonts w:eastAsia="Arial"/>
          <w:sz w:val="22"/>
          <w:szCs w:val="22"/>
        </w:rPr>
      </w:pPr>
      <w:r>
        <w:rPr>
          <w:rFonts w:eastAsia="Arial"/>
          <w:sz w:val="22"/>
          <w:szCs w:val="22"/>
        </w:rPr>
        <w:t xml:space="preserve">4.7. </w:t>
      </w:r>
      <w:r w:rsidR="3088D667" w:rsidRPr="002F093D">
        <w:rPr>
          <w:rFonts w:eastAsia="Arial"/>
          <w:sz w:val="22"/>
          <w:szCs w:val="22"/>
        </w:rPr>
        <w:t>Será exigida a garantia da contratação de que trata</w:t>
      </w:r>
      <w:r w:rsidR="3088D667" w:rsidRPr="002F093D">
        <w:rPr>
          <w:sz w:val="22"/>
          <w:szCs w:val="22"/>
        </w:rPr>
        <w:t xml:space="preserve">m os </w:t>
      </w:r>
      <w:proofErr w:type="spellStart"/>
      <w:r w:rsidR="3088D667" w:rsidRPr="002F093D">
        <w:rPr>
          <w:sz w:val="22"/>
          <w:szCs w:val="22"/>
        </w:rPr>
        <w:t>arts</w:t>
      </w:r>
      <w:proofErr w:type="spellEnd"/>
      <w:r w:rsidR="3088D667" w:rsidRPr="002F093D">
        <w:rPr>
          <w:sz w:val="22"/>
          <w:szCs w:val="22"/>
        </w:rPr>
        <w:t>. 96 e seguintes da Lei nº 14.133, de 2021, no percentual e condições descritas nas cláusulas do contrato.</w:t>
      </w:r>
    </w:p>
    <w:p w14:paraId="3B237A49" w14:textId="6ADD9E7E" w:rsidR="3088D667" w:rsidRPr="002F093D" w:rsidRDefault="00D71816" w:rsidP="00D71816">
      <w:pPr>
        <w:pStyle w:val="Nvel2-Red"/>
        <w:numPr>
          <w:ilvl w:val="0"/>
          <w:numId w:val="0"/>
        </w:numPr>
        <w:spacing w:line="360" w:lineRule="auto"/>
        <w:rPr>
          <w:sz w:val="22"/>
          <w:szCs w:val="22"/>
        </w:rPr>
      </w:pPr>
      <w:r>
        <w:rPr>
          <w:sz w:val="22"/>
          <w:szCs w:val="22"/>
        </w:rPr>
        <w:t xml:space="preserve">4.8. </w:t>
      </w:r>
      <w:r w:rsidR="3088D667" w:rsidRPr="002F093D">
        <w:rPr>
          <w:sz w:val="22"/>
          <w:szCs w:val="22"/>
        </w:rPr>
        <w:t xml:space="preserve">Em caso opção pelo seguro-garantia, a parte adjudicatária deverá apresentá-la, no máximo, até a data de assinatura do contrato.  </w:t>
      </w:r>
    </w:p>
    <w:p w14:paraId="6125E750" w14:textId="338D6965" w:rsidR="3088D667" w:rsidRPr="002F093D" w:rsidRDefault="00D71816" w:rsidP="00D71816">
      <w:pPr>
        <w:pStyle w:val="Nvel2-Red"/>
        <w:numPr>
          <w:ilvl w:val="0"/>
          <w:numId w:val="0"/>
        </w:numPr>
        <w:spacing w:line="360" w:lineRule="auto"/>
        <w:rPr>
          <w:sz w:val="22"/>
          <w:szCs w:val="22"/>
        </w:rPr>
      </w:pPr>
      <w:r>
        <w:rPr>
          <w:sz w:val="22"/>
          <w:szCs w:val="22"/>
        </w:rPr>
        <w:t xml:space="preserve">4.9. </w:t>
      </w:r>
      <w:r w:rsidR="3088D667" w:rsidRPr="002F093D">
        <w:rPr>
          <w:sz w:val="22"/>
          <w:szCs w:val="22"/>
        </w:rPr>
        <w:t>A garantia, nas modalidades caução e fiança bancária, deverá ser prestada em até 10 dias úteis após a assinatura do contrato.</w:t>
      </w:r>
    </w:p>
    <w:p w14:paraId="3B31CB66" w14:textId="1F3B2EEF" w:rsidR="3088D667" w:rsidRPr="002F093D" w:rsidRDefault="00D71816" w:rsidP="00D71816">
      <w:pPr>
        <w:pStyle w:val="Nvel2-Red"/>
        <w:numPr>
          <w:ilvl w:val="0"/>
          <w:numId w:val="0"/>
        </w:numPr>
        <w:spacing w:line="360" w:lineRule="auto"/>
        <w:rPr>
          <w:sz w:val="22"/>
          <w:szCs w:val="22"/>
        </w:rPr>
      </w:pPr>
      <w:r>
        <w:rPr>
          <w:sz w:val="22"/>
          <w:szCs w:val="22"/>
        </w:rPr>
        <w:t xml:space="preserve">4.10. </w:t>
      </w:r>
      <w:r w:rsidR="3088D667" w:rsidRPr="002F093D">
        <w:rPr>
          <w:sz w:val="22"/>
          <w:szCs w:val="22"/>
        </w:rPr>
        <w:t>O contrato oferece maior detalhamento das regras que serão aplicadas em relação à garantia da contratação.</w:t>
      </w:r>
    </w:p>
    <w:p w14:paraId="12449419" w14:textId="4BE333E5" w:rsidR="00FF2673" w:rsidRPr="002F093D" w:rsidRDefault="2B9FAE07" w:rsidP="002F093D">
      <w:pPr>
        <w:pStyle w:val="Nvel1-SemBlack"/>
        <w:spacing w:line="360" w:lineRule="auto"/>
        <w:rPr>
          <w:sz w:val="22"/>
          <w:szCs w:val="22"/>
        </w:rPr>
      </w:pPr>
      <w:commentRangeStart w:id="17"/>
      <w:r w:rsidRPr="002F093D">
        <w:rPr>
          <w:sz w:val="22"/>
          <w:szCs w:val="22"/>
        </w:rPr>
        <w:t>Vistoria</w:t>
      </w:r>
      <w:commentRangeEnd w:id="17"/>
      <w:r w:rsidR="009B31CF" w:rsidRPr="002F093D">
        <w:rPr>
          <w:sz w:val="22"/>
          <w:szCs w:val="22"/>
        </w:rPr>
        <w:commentReference w:id="17"/>
      </w:r>
    </w:p>
    <w:p w14:paraId="3FB45554" w14:textId="2D58EAEF" w:rsidR="7C21F015" w:rsidRPr="002F093D" w:rsidRDefault="00D71816" w:rsidP="00D71816">
      <w:pPr>
        <w:pStyle w:val="Nvel2-Red"/>
        <w:numPr>
          <w:ilvl w:val="0"/>
          <w:numId w:val="0"/>
        </w:numPr>
        <w:spacing w:line="360" w:lineRule="auto"/>
        <w:rPr>
          <w:sz w:val="22"/>
          <w:szCs w:val="22"/>
        </w:rPr>
      </w:pPr>
      <w:r>
        <w:rPr>
          <w:sz w:val="22"/>
          <w:szCs w:val="22"/>
        </w:rPr>
        <w:t xml:space="preserve">4.11. </w:t>
      </w:r>
      <w:r w:rsidR="7C21F015" w:rsidRPr="002F093D">
        <w:rPr>
          <w:sz w:val="22"/>
          <w:szCs w:val="22"/>
        </w:rPr>
        <w:t>Não há necessidade de realização de avaliação prévia do local de execução dos serviços.</w:t>
      </w:r>
    </w:p>
    <w:p w14:paraId="3891B1AB" w14:textId="0B354AA2" w:rsidR="7C21F015" w:rsidRPr="002F093D" w:rsidRDefault="7C21F015" w:rsidP="002F093D">
      <w:pPr>
        <w:pStyle w:val="ou"/>
        <w:spacing w:line="360" w:lineRule="auto"/>
        <w:rPr>
          <w:sz w:val="22"/>
          <w:szCs w:val="22"/>
        </w:rPr>
      </w:pPr>
      <w:r w:rsidRPr="002F093D">
        <w:rPr>
          <w:sz w:val="22"/>
          <w:szCs w:val="22"/>
        </w:rPr>
        <w:t>OU</w:t>
      </w:r>
    </w:p>
    <w:p w14:paraId="44A58ED2" w14:textId="6C146940" w:rsidR="00FF2673" w:rsidRPr="002F093D" w:rsidRDefault="00D71816" w:rsidP="00D71816">
      <w:pPr>
        <w:pStyle w:val="Nvel2-Red"/>
        <w:numPr>
          <w:ilvl w:val="0"/>
          <w:numId w:val="0"/>
        </w:numPr>
        <w:spacing w:line="360" w:lineRule="auto"/>
        <w:rPr>
          <w:sz w:val="22"/>
          <w:szCs w:val="22"/>
        </w:rPr>
      </w:pPr>
      <w:r>
        <w:rPr>
          <w:sz w:val="22"/>
          <w:szCs w:val="22"/>
        </w:rPr>
        <w:t xml:space="preserve">4.12. </w:t>
      </w:r>
      <w:r w:rsidR="5FC47CA2" w:rsidRPr="002F093D">
        <w:rPr>
          <w:sz w:val="22"/>
          <w:szCs w:val="22"/>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rsidR="5FC47CA2" w:rsidRPr="002F093D">
        <w:rPr>
          <w:sz w:val="22"/>
          <w:szCs w:val="22"/>
        </w:rPr>
        <w:t>.....</w:t>
      </w:r>
      <w:proofErr w:type="gramEnd"/>
      <w:r w:rsidR="5FC47CA2" w:rsidRPr="002F093D">
        <w:rPr>
          <w:sz w:val="22"/>
          <w:szCs w:val="22"/>
        </w:rPr>
        <w:t xml:space="preserve"> horas às ...... horas.  </w:t>
      </w:r>
    </w:p>
    <w:p w14:paraId="1E64F2C5" w14:textId="0EE66B4C" w:rsidR="00FF2673" w:rsidRPr="002F093D" w:rsidRDefault="00D71816" w:rsidP="00D71816">
      <w:pPr>
        <w:pStyle w:val="Nvel2-Red"/>
        <w:numPr>
          <w:ilvl w:val="0"/>
          <w:numId w:val="0"/>
        </w:numPr>
        <w:spacing w:line="360" w:lineRule="auto"/>
        <w:rPr>
          <w:sz w:val="22"/>
          <w:szCs w:val="22"/>
        </w:rPr>
      </w:pPr>
      <w:r>
        <w:rPr>
          <w:sz w:val="22"/>
          <w:szCs w:val="22"/>
        </w:rPr>
        <w:t xml:space="preserve">4.13. </w:t>
      </w:r>
      <w:r w:rsidR="5FC47CA2" w:rsidRPr="002F093D">
        <w:rPr>
          <w:sz w:val="22"/>
          <w:szCs w:val="22"/>
        </w:rPr>
        <w:t>Serão disponibilizados data e horário diferentes aos interessados em realizar a vistoria prévia. </w:t>
      </w:r>
    </w:p>
    <w:p w14:paraId="6EB64917" w14:textId="6E6B3EE6" w:rsidR="00FF2673" w:rsidRPr="002F093D" w:rsidRDefault="00D71816" w:rsidP="00D71816">
      <w:pPr>
        <w:pStyle w:val="Nvel2-Red"/>
        <w:numPr>
          <w:ilvl w:val="0"/>
          <w:numId w:val="0"/>
        </w:numPr>
        <w:spacing w:line="360" w:lineRule="auto"/>
        <w:rPr>
          <w:sz w:val="22"/>
          <w:szCs w:val="22"/>
        </w:rPr>
      </w:pPr>
      <w:r>
        <w:rPr>
          <w:sz w:val="22"/>
          <w:szCs w:val="22"/>
        </w:rPr>
        <w:t xml:space="preserve">4.14. </w:t>
      </w:r>
      <w:r w:rsidR="5FC47CA2" w:rsidRPr="002F093D">
        <w:rPr>
          <w:sz w:val="22"/>
          <w:szCs w:val="22"/>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621EE99F" w14:textId="0E9612D1" w:rsidR="00FF2673" w:rsidRPr="002F093D" w:rsidRDefault="00D71816" w:rsidP="00D71816">
      <w:pPr>
        <w:pStyle w:val="Nvel3-R"/>
        <w:numPr>
          <w:ilvl w:val="0"/>
          <w:numId w:val="0"/>
        </w:numPr>
        <w:spacing w:line="360" w:lineRule="auto"/>
        <w:rPr>
          <w:sz w:val="22"/>
          <w:szCs w:val="22"/>
        </w:rPr>
      </w:pPr>
      <w:r>
        <w:rPr>
          <w:sz w:val="22"/>
          <w:szCs w:val="22"/>
        </w:rPr>
        <w:t xml:space="preserve">4.14.1. </w:t>
      </w:r>
      <w:r w:rsidR="5FC47CA2" w:rsidRPr="002F093D">
        <w:rPr>
          <w:sz w:val="22"/>
          <w:szCs w:val="22"/>
        </w:rPr>
        <w:t xml:space="preserve"> ... [incluir outras instruções sobre vistoria] </w:t>
      </w:r>
    </w:p>
    <w:p w14:paraId="56F552C0" w14:textId="1A2ED28A" w:rsidR="00FF2673" w:rsidRPr="002F093D" w:rsidRDefault="00D71816" w:rsidP="00D71816">
      <w:pPr>
        <w:pStyle w:val="Nvel3-R"/>
        <w:numPr>
          <w:ilvl w:val="0"/>
          <w:numId w:val="0"/>
        </w:numPr>
        <w:spacing w:line="360" w:lineRule="auto"/>
        <w:rPr>
          <w:sz w:val="22"/>
          <w:szCs w:val="22"/>
        </w:rPr>
      </w:pPr>
      <w:r>
        <w:rPr>
          <w:sz w:val="22"/>
          <w:szCs w:val="22"/>
        </w:rPr>
        <w:t xml:space="preserve">4.14.2. </w:t>
      </w:r>
      <w:r w:rsidR="5FC47CA2" w:rsidRPr="002F093D">
        <w:rPr>
          <w:sz w:val="22"/>
          <w:szCs w:val="22"/>
        </w:rPr>
        <w:t xml:space="preserve">... [incluir outras instruções sobre vistoria] </w:t>
      </w:r>
    </w:p>
    <w:p w14:paraId="130475C8" w14:textId="4EE72844" w:rsidR="00FF2673" w:rsidRPr="002F093D" w:rsidRDefault="00D71816" w:rsidP="00D71816">
      <w:pPr>
        <w:pStyle w:val="Nvel2-Red"/>
        <w:numPr>
          <w:ilvl w:val="0"/>
          <w:numId w:val="0"/>
        </w:numPr>
        <w:spacing w:line="360" w:lineRule="auto"/>
        <w:rPr>
          <w:sz w:val="22"/>
          <w:szCs w:val="22"/>
        </w:rPr>
      </w:pPr>
      <w:r>
        <w:rPr>
          <w:sz w:val="22"/>
          <w:szCs w:val="22"/>
        </w:rPr>
        <w:t xml:space="preserve">4.15. </w:t>
      </w:r>
      <w:r w:rsidR="263A4B89" w:rsidRPr="002F093D">
        <w:rPr>
          <w:sz w:val="22"/>
          <w:szCs w:val="22"/>
        </w:rPr>
        <w:t>Caso o licitante opte por não realizar a vistoria, deverá prestar declaração formal assinada pelo responsável técnico do licitante acerca do conhecimento pleno das condições e peculiaridades da contratação.</w:t>
      </w:r>
    </w:p>
    <w:p w14:paraId="1C746F5C" w14:textId="119C2F23" w:rsidR="00FF2673" w:rsidRPr="002F093D" w:rsidRDefault="00D71816" w:rsidP="00D71816">
      <w:pPr>
        <w:pStyle w:val="Nvel2-Red"/>
        <w:numPr>
          <w:ilvl w:val="0"/>
          <w:numId w:val="0"/>
        </w:numPr>
        <w:spacing w:line="360" w:lineRule="auto"/>
        <w:rPr>
          <w:sz w:val="22"/>
          <w:szCs w:val="22"/>
        </w:rPr>
      </w:pPr>
      <w:r>
        <w:rPr>
          <w:sz w:val="22"/>
          <w:szCs w:val="22"/>
        </w:rPr>
        <w:t xml:space="preserve">4.16. </w:t>
      </w:r>
      <w:r w:rsidR="5FC47CA2" w:rsidRPr="002F093D">
        <w:rPr>
          <w:sz w:val="22"/>
          <w:szCs w:val="22"/>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569B0B63" w14:textId="2C47F327" w:rsidR="00FF2673" w:rsidRPr="002F093D" w:rsidRDefault="00D71816" w:rsidP="00D71816">
      <w:pPr>
        <w:pStyle w:val="Nivel01"/>
        <w:numPr>
          <w:ilvl w:val="0"/>
          <w:numId w:val="0"/>
        </w:numPr>
        <w:spacing w:line="360" w:lineRule="auto"/>
        <w:rPr>
          <w:sz w:val="22"/>
          <w:szCs w:val="22"/>
        </w:rPr>
      </w:pPr>
      <w:r>
        <w:rPr>
          <w:sz w:val="22"/>
          <w:szCs w:val="22"/>
        </w:rPr>
        <w:lastRenderedPageBreak/>
        <w:t xml:space="preserve">5. </w:t>
      </w:r>
      <w:commentRangeStart w:id="18"/>
      <w:r w:rsidR="77CDFE55" w:rsidRPr="002F093D">
        <w:rPr>
          <w:sz w:val="22"/>
          <w:szCs w:val="22"/>
        </w:rPr>
        <w:t>MODELO DE EXECUÇÃO DO OBJETO</w:t>
      </w:r>
      <w:commentRangeEnd w:id="18"/>
      <w:r w:rsidR="00FF2673" w:rsidRPr="002F093D">
        <w:rPr>
          <w:sz w:val="22"/>
          <w:szCs w:val="22"/>
        </w:rPr>
        <w:commentReference w:id="18"/>
      </w:r>
    </w:p>
    <w:p w14:paraId="5EC8B2D2" w14:textId="4046DA38" w:rsidR="00FF2673" w:rsidRPr="002F093D" w:rsidRDefault="00F25BC3" w:rsidP="002F093D">
      <w:pPr>
        <w:pStyle w:val="Nvel1-SemBlack"/>
        <w:spacing w:line="360" w:lineRule="auto"/>
        <w:rPr>
          <w:sz w:val="22"/>
          <w:szCs w:val="22"/>
        </w:rPr>
      </w:pPr>
      <w:r w:rsidRPr="002F093D">
        <w:rPr>
          <w:sz w:val="22"/>
          <w:szCs w:val="22"/>
        </w:rPr>
        <w:t xml:space="preserve">Condições de </w:t>
      </w:r>
      <w:r w:rsidR="00F955AD" w:rsidRPr="002F093D">
        <w:rPr>
          <w:sz w:val="22"/>
          <w:szCs w:val="22"/>
        </w:rPr>
        <w:t>execução</w:t>
      </w:r>
    </w:p>
    <w:p w14:paraId="75B6B43D" w14:textId="37B1D2C7" w:rsidR="00FF2673" w:rsidRPr="002F093D" w:rsidRDefault="00D71816" w:rsidP="00D71816">
      <w:pPr>
        <w:pStyle w:val="Nivel2"/>
        <w:numPr>
          <w:ilvl w:val="0"/>
          <w:numId w:val="0"/>
        </w:numPr>
        <w:spacing w:line="360" w:lineRule="auto"/>
        <w:rPr>
          <w:sz w:val="22"/>
          <w:szCs w:val="22"/>
        </w:rPr>
      </w:pPr>
      <w:r>
        <w:rPr>
          <w:sz w:val="22"/>
          <w:szCs w:val="22"/>
        </w:rPr>
        <w:t xml:space="preserve">5.1. </w:t>
      </w:r>
      <w:commentRangeStart w:id="19"/>
      <w:r w:rsidR="77CDFE55" w:rsidRPr="002F093D">
        <w:rPr>
          <w:sz w:val="22"/>
          <w:szCs w:val="22"/>
        </w:rPr>
        <w:t>A execução do objeto seguirá a seguinte dinâmica:</w:t>
      </w:r>
      <w:commentRangeEnd w:id="19"/>
      <w:r w:rsidR="00FF2673" w:rsidRPr="002F093D">
        <w:rPr>
          <w:sz w:val="22"/>
          <w:szCs w:val="22"/>
        </w:rPr>
        <w:commentReference w:id="19"/>
      </w:r>
    </w:p>
    <w:p w14:paraId="7D2D909A" w14:textId="6C69083C" w:rsidR="00FF2673" w:rsidRPr="002F093D" w:rsidRDefault="008877AE" w:rsidP="008877AE">
      <w:pPr>
        <w:pStyle w:val="Nivel3"/>
        <w:numPr>
          <w:ilvl w:val="0"/>
          <w:numId w:val="0"/>
        </w:numPr>
        <w:spacing w:line="360" w:lineRule="auto"/>
        <w:rPr>
          <w:sz w:val="22"/>
          <w:szCs w:val="22"/>
        </w:rPr>
      </w:pPr>
      <w:r>
        <w:rPr>
          <w:sz w:val="22"/>
          <w:szCs w:val="22"/>
        </w:rPr>
        <w:t xml:space="preserve">5.1.1. </w:t>
      </w:r>
      <w:r w:rsidR="77CDFE55" w:rsidRPr="002F093D">
        <w:rPr>
          <w:sz w:val="22"/>
          <w:szCs w:val="22"/>
        </w:rPr>
        <w:t xml:space="preserve">Início da execução do objeto: </w:t>
      </w:r>
      <w:proofErr w:type="spellStart"/>
      <w:r w:rsidR="77CDFE55" w:rsidRPr="002F093D">
        <w:rPr>
          <w:sz w:val="22"/>
          <w:szCs w:val="22"/>
        </w:rPr>
        <w:t>xxx</w:t>
      </w:r>
      <w:proofErr w:type="spellEnd"/>
      <w:r w:rsidR="77CDFE55" w:rsidRPr="002F093D">
        <w:rPr>
          <w:sz w:val="22"/>
          <w:szCs w:val="22"/>
        </w:rPr>
        <w:t xml:space="preserve"> dias [da assinatura do contrato] OU [da emissão da ordem de serviço];</w:t>
      </w:r>
    </w:p>
    <w:p w14:paraId="58115B4E" w14:textId="4656D116" w:rsidR="00FF2673" w:rsidRPr="002F093D" w:rsidRDefault="008877AE" w:rsidP="008877AE">
      <w:pPr>
        <w:pStyle w:val="Nvel3-R"/>
        <w:numPr>
          <w:ilvl w:val="0"/>
          <w:numId w:val="0"/>
        </w:numPr>
        <w:spacing w:line="360" w:lineRule="auto"/>
        <w:rPr>
          <w:sz w:val="22"/>
          <w:szCs w:val="22"/>
        </w:rPr>
      </w:pPr>
      <w:r>
        <w:rPr>
          <w:sz w:val="22"/>
          <w:szCs w:val="22"/>
        </w:rPr>
        <w:t xml:space="preserve">5.1.2. </w:t>
      </w:r>
      <w:r w:rsidR="77CDFE55" w:rsidRPr="002F093D">
        <w:rPr>
          <w:sz w:val="22"/>
          <w:szCs w:val="22"/>
        </w:rPr>
        <w:t>Descrição detalhada dos métodos, rotinas, etapas, tecnologias procedimentos, frequência e periodicidade de execução do trabalho: (...)</w:t>
      </w:r>
    </w:p>
    <w:p w14:paraId="74544D7B" w14:textId="3110D1C5" w:rsidR="00FF2673" w:rsidRPr="002F093D" w:rsidRDefault="008877AE" w:rsidP="008877AE">
      <w:pPr>
        <w:pStyle w:val="Nvel3-R"/>
        <w:numPr>
          <w:ilvl w:val="0"/>
          <w:numId w:val="0"/>
        </w:numPr>
        <w:spacing w:line="360" w:lineRule="auto"/>
        <w:rPr>
          <w:sz w:val="22"/>
          <w:szCs w:val="22"/>
        </w:rPr>
      </w:pPr>
      <w:r>
        <w:rPr>
          <w:sz w:val="22"/>
          <w:szCs w:val="22"/>
        </w:rPr>
        <w:t xml:space="preserve">5.1.3. </w:t>
      </w:r>
      <w:r w:rsidR="77CDFE55" w:rsidRPr="002F093D">
        <w:rPr>
          <w:sz w:val="22"/>
          <w:szCs w:val="22"/>
        </w:rPr>
        <w:t>Cronograma de realização dos serviços:</w:t>
      </w:r>
    </w:p>
    <w:p w14:paraId="612D524E" w14:textId="4479771A" w:rsidR="00FF2673" w:rsidRPr="002F093D" w:rsidRDefault="008877AE" w:rsidP="008877AE">
      <w:pPr>
        <w:pStyle w:val="Nvel3-R"/>
        <w:numPr>
          <w:ilvl w:val="0"/>
          <w:numId w:val="0"/>
        </w:numPr>
        <w:spacing w:line="360" w:lineRule="auto"/>
        <w:rPr>
          <w:rFonts w:eastAsia="MS Mincho"/>
          <w:sz w:val="22"/>
          <w:szCs w:val="22"/>
        </w:rPr>
      </w:pPr>
      <w:r>
        <w:rPr>
          <w:sz w:val="22"/>
          <w:szCs w:val="22"/>
        </w:rPr>
        <w:t xml:space="preserve">5.1.4. </w:t>
      </w:r>
      <w:r w:rsidR="77CDFE55" w:rsidRPr="002F093D">
        <w:rPr>
          <w:sz w:val="22"/>
          <w:szCs w:val="22"/>
        </w:rPr>
        <w:t>Etapa ... Período / a partir de / após concluído ...</w:t>
      </w:r>
    </w:p>
    <w:p w14:paraId="34F3AF0B" w14:textId="506D8C1C" w:rsidR="00D85925" w:rsidRPr="002F093D" w:rsidRDefault="0766CCFF" w:rsidP="002F093D">
      <w:pPr>
        <w:pStyle w:val="Nvel1-SemBlack"/>
        <w:spacing w:line="360" w:lineRule="auto"/>
        <w:rPr>
          <w:sz w:val="22"/>
          <w:szCs w:val="22"/>
        </w:rPr>
      </w:pPr>
      <w:r w:rsidRPr="002F093D">
        <w:rPr>
          <w:sz w:val="22"/>
          <w:szCs w:val="22"/>
        </w:rPr>
        <w:t xml:space="preserve">Local </w:t>
      </w:r>
      <w:r w:rsidR="25E86A95" w:rsidRPr="002F093D">
        <w:rPr>
          <w:sz w:val="22"/>
          <w:szCs w:val="22"/>
        </w:rPr>
        <w:t xml:space="preserve">e horário da </w:t>
      </w:r>
      <w:r w:rsidRPr="002F093D">
        <w:rPr>
          <w:sz w:val="22"/>
          <w:szCs w:val="22"/>
        </w:rPr>
        <w:t>prestação dos serviços</w:t>
      </w:r>
    </w:p>
    <w:p w14:paraId="1D29E6AB" w14:textId="3559E2A8" w:rsidR="00D85925" w:rsidRPr="002F093D" w:rsidRDefault="009C025E" w:rsidP="009C025E">
      <w:pPr>
        <w:pStyle w:val="Nivel2"/>
        <w:numPr>
          <w:ilvl w:val="0"/>
          <w:numId w:val="0"/>
        </w:numPr>
        <w:spacing w:line="360" w:lineRule="auto"/>
        <w:rPr>
          <w:sz w:val="22"/>
          <w:szCs w:val="22"/>
        </w:rPr>
      </w:pPr>
      <w:r>
        <w:rPr>
          <w:sz w:val="22"/>
          <w:szCs w:val="22"/>
        </w:rPr>
        <w:t xml:space="preserve">5.2. </w:t>
      </w:r>
      <w:commentRangeStart w:id="20"/>
      <w:r w:rsidR="570F6ABE" w:rsidRPr="002F093D">
        <w:rPr>
          <w:sz w:val="22"/>
          <w:szCs w:val="22"/>
        </w:rPr>
        <w:t>Os serviços serão prestados no seguinte endereço [...]</w:t>
      </w:r>
      <w:commentRangeEnd w:id="20"/>
      <w:r w:rsidR="00D85925" w:rsidRPr="002F093D">
        <w:rPr>
          <w:sz w:val="22"/>
          <w:szCs w:val="22"/>
        </w:rPr>
        <w:commentReference w:id="20"/>
      </w:r>
    </w:p>
    <w:p w14:paraId="5C8FB811" w14:textId="20A5DC4D" w:rsidR="79BAE13C" w:rsidRPr="002F093D" w:rsidRDefault="009C025E" w:rsidP="009C025E">
      <w:pPr>
        <w:pStyle w:val="Nivel2"/>
        <w:numPr>
          <w:ilvl w:val="0"/>
          <w:numId w:val="0"/>
        </w:numPr>
        <w:spacing w:line="360" w:lineRule="auto"/>
        <w:rPr>
          <w:sz w:val="22"/>
          <w:szCs w:val="22"/>
        </w:rPr>
      </w:pPr>
      <w:r>
        <w:rPr>
          <w:sz w:val="22"/>
          <w:szCs w:val="22"/>
        </w:rPr>
        <w:t xml:space="preserve">5.3. </w:t>
      </w:r>
      <w:r w:rsidR="79BAE13C" w:rsidRPr="002F093D">
        <w:rPr>
          <w:sz w:val="22"/>
          <w:szCs w:val="22"/>
        </w:rPr>
        <w:t>Os serviços serão prestados no seguinte horário: [...]</w:t>
      </w:r>
    </w:p>
    <w:p w14:paraId="3E0F7811" w14:textId="038A1340" w:rsidR="00FF2673" w:rsidRPr="002F093D" w:rsidRDefault="00F955AD" w:rsidP="002F093D">
      <w:pPr>
        <w:pStyle w:val="Nvel1-SemBlack"/>
        <w:spacing w:line="360" w:lineRule="auto"/>
        <w:rPr>
          <w:sz w:val="22"/>
          <w:szCs w:val="22"/>
        </w:rPr>
      </w:pPr>
      <w:r w:rsidRPr="002F093D">
        <w:rPr>
          <w:sz w:val="22"/>
          <w:szCs w:val="22"/>
        </w:rPr>
        <w:t>Materiais a serem disponibilizados</w:t>
      </w:r>
    </w:p>
    <w:p w14:paraId="6838BD98" w14:textId="1FF93B81" w:rsidR="00FF2673" w:rsidRPr="002F093D" w:rsidRDefault="009C025E" w:rsidP="009C025E">
      <w:pPr>
        <w:pStyle w:val="Nvel2-Red"/>
        <w:numPr>
          <w:ilvl w:val="0"/>
          <w:numId w:val="0"/>
        </w:numPr>
        <w:spacing w:line="360" w:lineRule="auto"/>
        <w:rPr>
          <w:sz w:val="22"/>
          <w:szCs w:val="22"/>
        </w:rPr>
      </w:pPr>
      <w:r>
        <w:rPr>
          <w:sz w:val="22"/>
          <w:szCs w:val="22"/>
        </w:rPr>
        <w:t xml:space="preserve">5.4. </w:t>
      </w:r>
      <w:r w:rsidR="77CDFE55" w:rsidRPr="002F093D">
        <w:rPr>
          <w:sz w:val="22"/>
          <w:szCs w:val="22"/>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63CE6794" w14:textId="34A2078D" w:rsidR="00FF2673" w:rsidRPr="002F093D" w:rsidRDefault="009C025E" w:rsidP="009C025E">
      <w:pPr>
        <w:pStyle w:val="Nvel3-R"/>
        <w:numPr>
          <w:ilvl w:val="0"/>
          <w:numId w:val="0"/>
        </w:numPr>
        <w:spacing w:line="360" w:lineRule="auto"/>
        <w:rPr>
          <w:sz w:val="22"/>
          <w:szCs w:val="22"/>
        </w:rPr>
      </w:pPr>
      <w:r>
        <w:rPr>
          <w:sz w:val="22"/>
          <w:szCs w:val="22"/>
        </w:rPr>
        <w:t xml:space="preserve">5.4.1. </w:t>
      </w:r>
      <w:r w:rsidR="30856266" w:rsidRPr="002F093D">
        <w:rPr>
          <w:sz w:val="22"/>
          <w:szCs w:val="22"/>
        </w:rPr>
        <w:t>[</w:t>
      </w:r>
      <w:r w:rsidR="77CDFE55" w:rsidRPr="002F093D">
        <w:rPr>
          <w:sz w:val="22"/>
          <w:szCs w:val="22"/>
        </w:rPr>
        <w:t>.......</w:t>
      </w:r>
      <w:r w:rsidR="30856266" w:rsidRPr="002F093D">
        <w:rPr>
          <w:sz w:val="22"/>
          <w:szCs w:val="22"/>
        </w:rPr>
        <w:t>]</w:t>
      </w:r>
      <w:r w:rsidR="77CDFE55" w:rsidRPr="002F093D">
        <w:rPr>
          <w:sz w:val="22"/>
          <w:szCs w:val="22"/>
        </w:rPr>
        <w:t>;</w:t>
      </w:r>
    </w:p>
    <w:p w14:paraId="0068802C" w14:textId="297E0DE5" w:rsidR="00FF2673" w:rsidRPr="002F093D" w:rsidRDefault="009C025E" w:rsidP="009C025E">
      <w:pPr>
        <w:pStyle w:val="Nvel3-R"/>
        <w:numPr>
          <w:ilvl w:val="0"/>
          <w:numId w:val="0"/>
        </w:numPr>
        <w:spacing w:line="360" w:lineRule="auto"/>
        <w:rPr>
          <w:sz w:val="22"/>
          <w:szCs w:val="22"/>
        </w:rPr>
      </w:pPr>
      <w:r>
        <w:rPr>
          <w:sz w:val="22"/>
          <w:szCs w:val="22"/>
        </w:rPr>
        <w:t xml:space="preserve">5.4.2. </w:t>
      </w:r>
      <w:r w:rsidR="30856266" w:rsidRPr="002F093D">
        <w:rPr>
          <w:sz w:val="22"/>
          <w:szCs w:val="22"/>
        </w:rPr>
        <w:t>[</w:t>
      </w:r>
      <w:r w:rsidR="77CDFE55" w:rsidRPr="002F093D">
        <w:rPr>
          <w:sz w:val="22"/>
          <w:szCs w:val="22"/>
        </w:rPr>
        <w:t>.......</w:t>
      </w:r>
      <w:r w:rsidR="30856266" w:rsidRPr="002F093D">
        <w:rPr>
          <w:sz w:val="22"/>
          <w:szCs w:val="22"/>
        </w:rPr>
        <w:t>]</w:t>
      </w:r>
      <w:r w:rsidR="77CDFE55" w:rsidRPr="002F093D">
        <w:rPr>
          <w:sz w:val="22"/>
          <w:szCs w:val="22"/>
        </w:rPr>
        <w:t>;</w:t>
      </w:r>
    </w:p>
    <w:p w14:paraId="4409BE93" w14:textId="00B24623" w:rsidR="00FF2673" w:rsidRPr="002F093D" w:rsidRDefault="009C025E" w:rsidP="009C025E">
      <w:pPr>
        <w:pStyle w:val="Nvel3-R"/>
        <w:numPr>
          <w:ilvl w:val="0"/>
          <w:numId w:val="0"/>
        </w:numPr>
        <w:spacing w:line="360" w:lineRule="auto"/>
        <w:rPr>
          <w:sz w:val="22"/>
          <w:szCs w:val="22"/>
        </w:rPr>
      </w:pPr>
      <w:r>
        <w:rPr>
          <w:sz w:val="22"/>
          <w:szCs w:val="22"/>
        </w:rPr>
        <w:t xml:space="preserve">5.4.3. </w:t>
      </w:r>
      <w:r w:rsidR="30856266" w:rsidRPr="002F093D">
        <w:rPr>
          <w:sz w:val="22"/>
          <w:szCs w:val="22"/>
        </w:rPr>
        <w:t>[</w:t>
      </w:r>
      <w:r w:rsidR="77CDFE55" w:rsidRPr="002F093D">
        <w:rPr>
          <w:sz w:val="22"/>
          <w:szCs w:val="22"/>
        </w:rPr>
        <w:t>.......</w:t>
      </w:r>
      <w:r w:rsidR="30856266" w:rsidRPr="002F093D">
        <w:rPr>
          <w:sz w:val="22"/>
          <w:szCs w:val="22"/>
        </w:rPr>
        <w:t>]</w:t>
      </w:r>
      <w:r w:rsidR="77CDFE55" w:rsidRPr="002F093D">
        <w:rPr>
          <w:sz w:val="22"/>
          <w:szCs w:val="22"/>
        </w:rPr>
        <w:t>.</w:t>
      </w:r>
    </w:p>
    <w:p w14:paraId="56766933" w14:textId="6E3DBC73" w:rsidR="00FF2673" w:rsidRPr="002F093D" w:rsidRDefault="00EA2C9A" w:rsidP="002F093D">
      <w:pPr>
        <w:pStyle w:val="Nvel1-SemBlack"/>
        <w:spacing w:line="360" w:lineRule="auto"/>
        <w:rPr>
          <w:sz w:val="22"/>
          <w:szCs w:val="22"/>
        </w:rPr>
      </w:pPr>
      <w:commentRangeStart w:id="21"/>
      <w:r w:rsidRPr="002F093D">
        <w:rPr>
          <w:sz w:val="22"/>
          <w:szCs w:val="22"/>
        </w:rPr>
        <w:t>Informações relevantes para o dimensionamento da proposta</w:t>
      </w:r>
      <w:commentRangeEnd w:id="21"/>
      <w:r w:rsidR="00AE44DF" w:rsidRPr="002F093D">
        <w:rPr>
          <w:rStyle w:val="Refdecomentrio"/>
          <w:rFonts w:eastAsiaTheme="minorEastAsia"/>
          <w:b w:val="0"/>
          <w:bCs w:val="0"/>
          <w:sz w:val="22"/>
          <w:szCs w:val="22"/>
        </w:rPr>
        <w:commentReference w:id="21"/>
      </w:r>
    </w:p>
    <w:p w14:paraId="17AE9B94" w14:textId="671FD749" w:rsidR="00FF2673" w:rsidRPr="002F093D" w:rsidRDefault="77CDFE55" w:rsidP="00A37C3C">
      <w:pPr>
        <w:pStyle w:val="Nivel2"/>
        <w:numPr>
          <w:ilvl w:val="1"/>
          <w:numId w:val="46"/>
        </w:numPr>
        <w:spacing w:line="360" w:lineRule="auto"/>
        <w:rPr>
          <w:sz w:val="22"/>
          <w:szCs w:val="22"/>
        </w:rPr>
      </w:pPr>
      <w:r w:rsidRPr="002F093D">
        <w:rPr>
          <w:sz w:val="22"/>
          <w:szCs w:val="22"/>
        </w:rPr>
        <w:t>A demanda do órgão tem como base as seguintes características:</w:t>
      </w:r>
    </w:p>
    <w:p w14:paraId="2C49FE9F" w14:textId="02520FAA" w:rsidR="00EA2C9A" w:rsidRPr="002F093D" w:rsidRDefault="00A37C3C" w:rsidP="00A37C3C">
      <w:pPr>
        <w:pStyle w:val="Nvel3-R"/>
        <w:numPr>
          <w:ilvl w:val="0"/>
          <w:numId w:val="0"/>
        </w:numPr>
        <w:spacing w:line="360" w:lineRule="auto"/>
        <w:rPr>
          <w:sz w:val="22"/>
          <w:szCs w:val="22"/>
        </w:rPr>
      </w:pPr>
      <w:r>
        <w:rPr>
          <w:sz w:val="22"/>
          <w:szCs w:val="22"/>
        </w:rPr>
        <w:t xml:space="preserve">5.5.1. </w:t>
      </w:r>
      <w:r w:rsidR="4C288753" w:rsidRPr="002F093D">
        <w:rPr>
          <w:sz w:val="22"/>
          <w:szCs w:val="22"/>
        </w:rPr>
        <w:t>[.......];</w:t>
      </w:r>
    </w:p>
    <w:p w14:paraId="2DB9F6E6" w14:textId="2E45846F" w:rsidR="00EA2C9A" w:rsidRPr="002F093D" w:rsidRDefault="00A37C3C" w:rsidP="00A37C3C">
      <w:pPr>
        <w:pStyle w:val="Nvel3-R"/>
        <w:numPr>
          <w:ilvl w:val="0"/>
          <w:numId w:val="0"/>
        </w:numPr>
        <w:spacing w:line="360" w:lineRule="auto"/>
        <w:rPr>
          <w:sz w:val="22"/>
          <w:szCs w:val="22"/>
        </w:rPr>
      </w:pPr>
      <w:r>
        <w:rPr>
          <w:sz w:val="22"/>
          <w:szCs w:val="22"/>
        </w:rPr>
        <w:t xml:space="preserve">5.5.2. </w:t>
      </w:r>
      <w:r w:rsidR="4C288753" w:rsidRPr="002F093D">
        <w:rPr>
          <w:sz w:val="22"/>
          <w:szCs w:val="22"/>
        </w:rPr>
        <w:t>[.......];</w:t>
      </w:r>
    </w:p>
    <w:p w14:paraId="5241A6ED" w14:textId="427D63CE" w:rsidR="00EA2C9A" w:rsidRPr="002F093D" w:rsidRDefault="00A37C3C" w:rsidP="00A37C3C">
      <w:pPr>
        <w:pStyle w:val="Nvel3-R"/>
        <w:numPr>
          <w:ilvl w:val="0"/>
          <w:numId w:val="0"/>
        </w:numPr>
        <w:spacing w:line="360" w:lineRule="auto"/>
        <w:rPr>
          <w:sz w:val="22"/>
          <w:szCs w:val="22"/>
        </w:rPr>
      </w:pPr>
      <w:r>
        <w:rPr>
          <w:sz w:val="22"/>
          <w:szCs w:val="22"/>
        </w:rPr>
        <w:t xml:space="preserve">5.5.3. </w:t>
      </w:r>
      <w:r w:rsidR="4C288753" w:rsidRPr="002F093D">
        <w:rPr>
          <w:sz w:val="22"/>
          <w:szCs w:val="22"/>
        </w:rPr>
        <w:t>[.......].</w:t>
      </w:r>
    </w:p>
    <w:p w14:paraId="0813435A" w14:textId="534C2353" w:rsidR="000726F7" w:rsidRPr="002F093D" w:rsidRDefault="7D1C4047" w:rsidP="002F093D">
      <w:pPr>
        <w:pStyle w:val="Nvel1-SemBlack"/>
        <w:spacing w:line="360" w:lineRule="auto"/>
        <w:rPr>
          <w:rFonts w:eastAsia="Calibri"/>
          <w:sz w:val="22"/>
          <w:szCs w:val="22"/>
        </w:rPr>
      </w:pPr>
      <w:commentRangeStart w:id="22"/>
      <w:r w:rsidRPr="002F093D">
        <w:rPr>
          <w:sz w:val="22"/>
          <w:szCs w:val="22"/>
        </w:rPr>
        <w:lastRenderedPageBreak/>
        <w:t xml:space="preserve">Especificação da garantia do serviço (art. 40, §1º, inciso </w:t>
      </w:r>
      <w:r w:rsidR="49CAA581" w:rsidRPr="002F093D">
        <w:rPr>
          <w:sz w:val="22"/>
          <w:szCs w:val="22"/>
        </w:rPr>
        <w:t>III</w:t>
      </w:r>
      <w:r w:rsidRPr="002F093D">
        <w:rPr>
          <w:sz w:val="22"/>
          <w:szCs w:val="22"/>
        </w:rPr>
        <w:t xml:space="preserve">, da </w:t>
      </w:r>
      <w:r w:rsidR="49CAA581" w:rsidRPr="002F093D">
        <w:rPr>
          <w:sz w:val="22"/>
          <w:szCs w:val="22"/>
        </w:rPr>
        <w:t>L</w:t>
      </w:r>
      <w:r w:rsidRPr="002F093D">
        <w:rPr>
          <w:sz w:val="22"/>
          <w:szCs w:val="22"/>
        </w:rPr>
        <w:t>ei nº 14.133, de 2021)</w:t>
      </w:r>
      <w:commentRangeEnd w:id="22"/>
      <w:r w:rsidR="000726F7" w:rsidRPr="002F093D">
        <w:rPr>
          <w:sz w:val="22"/>
          <w:szCs w:val="22"/>
        </w:rPr>
        <w:commentReference w:id="22"/>
      </w:r>
    </w:p>
    <w:p w14:paraId="5A95E810" w14:textId="0B0B9EEE" w:rsidR="000726F7" w:rsidRPr="002F093D" w:rsidRDefault="00A37C3C" w:rsidP="00A37C3C">
      <w:pPr>
        <w:pStyle w:val="Nvel2-Red"/>
        <w:numPr>
          <w:ilvl w:val="0"/>
          <w:numId w:val="0"/>
        </w:numPr>
        <w:spacing w:line="360" w:lineRule="auto"/>
        <w:rPr>
          <w:sz w:val="22"/>
          <w:szCs w:val="22"/>
        </w:rPr>
      </w:pPr>
      <w:r>
        <w:rPr>
          <w:sz w:val="22"/>
          <w:szCs w:val="22"/>
        </w:rPr>
        <w:t xml:space="preserve">5.6. </w:t>
      </w:r>
      <w:r w:rsidR="7D1C4047" w:rsidRPr="002F093D">
        <w:rPr>
          <w:sz w:val="22"/>
          <w:szCs w:val="22"/>
        </w:rPr>
        <w:t>O prazo de garantia contratual dos serviços é aquele estabelecido na Lei nº 8.078, de 11 de setembro de 1990 (Código de Defesa do Consumidor).</w:t>
      </w:r>
    </w:p>
    <w:p w14:paraId="43F4A65F" w14:textId="77777777" w:rsidR="000726F7" w:rsidRPr="002F093D" w:rsidRDefault="000726F7" w:rsidP="002F093D">
      <w:pPr>
        <w:pStyle w:val="ou"/>
        <w:spacing w:line="360" w:lineRule="auto"/>
        <w:rPr>
          <w:sz w:val="22"/>
          <w:szCs w:val="22"/>
        </w:rPr>
      </w:pPr>
      <w:r w:rsidRPr="002F093D">
        <w:rPr>
          <w:sz w:val="22"/>
          <w:szCs w:val="22"/>
        </w:rPr>
        <w:t xml:space="preserve">OU </w:t>
      </w:r>
    </w:p>
    <w:p w14:paraId="1B9F6E52" w14:textId="471742FC" w:rsidR="000726F7" w:rsidRPr="002F093D" w:rsidRDefault="00A37C3C" w:rsidP="00A37C3C">
      <w:pPr>
        <w:pStyle w:val="Nvel2-Red"/>
        <w:numPr>
          <w:ilvl w:val="0"/>
          <w:numId w:val="0"/>
        </w:numPr>
        <w:spacing w:line="360" w:lineRule="auto"/>
        <w:rPr>
          <w:sz w:val="22"/>
          <w:szCs w:val="22"/>
        </w:rPr>
      </w:pPr>
      <w:r>
        <w:rPr>
          <w:sz w:val="22"/>
          <w:szCs w:val="22"/>
        </w:rPr>
        <w:t xml:space="preserve">5.7. </w:t>
      </w:r>
      <w:commentRangeStart w:id="23"/>
      <w:r w:rsidR="2FA975C0" w:rsidRPr="002F093D">
        <w:rPr>
          <w:sz w:val="22"/>
          <w:szCs w:val="22"/>
        </w:rPr>
        <w:t>O prazo de garantia contratual dos serviços, complementar à garantia legal, será de, no mínimo _____ (___) meses, contado a partir do primeiro dia útil subsequente à data do recebimento definitivo do objeto.</w:t>
      </w:r>
      <w:commentRangeEnd w:id="23"/>
      <w:r w:rsidR="7D1C4047" w:rsidRPr="002F093D">
        <w:rPr>
          <w:sz w:val="22"/>
          <w:szCs w:val="22"/>
        </w:rPr>
        <w:commentReference w:id="23"/>
      </w:r>
    </w:p>
    <w:p w14:paraId="42720940" w14:textId="755304AB" w:rsidR="6783C63E" w:rsidRPr="002F093D" w:rsidRDefault="6783C63E" w:rsidP="002F093D">
      <w:pPr>
        <w:pStyle w:val="Nvel1-SemBlack"/>
        <w:spacing w:line="360" w:lineRule="auto"/>
        <w:rPr>
          <w:sz w:val="22"/>
          <w:szCs w:val="22"/>
        </w:rPr>
      </w:pPr>
      <w:commentRangeStart w:id="24"/>
      <w:r w:rsidRPr="002F093D">
        <w:rPr>
          <w:sz w:val="22"/>
          <w:szCs w:val="22"/>
        </w:rPr>
        <w:t>Procedimentos de transição e finalização do contrato</w:t>
      </w:r>
      <w:commentRangeEnd w:id="24"/>
      <w:r w:rsidRPr="002F093D">
        <w:rPr>
          <w:sz w:val="22"/>
          <w:szCs w:val="22"/>
        </w:rPr>
        <w:commentReference w:id="24"/>
      </w:r>
    </w:p>
    <w:p w14:paraId="5516ADB2" w14:textId="74C38BC9" w:rsidR="6783C63E" w:rsidRPr="002F093D" w:rsidRDefault="00A37C3C" w:rsidP="00A37C3C">
      <w:pPr>
        <w:pStyle w:val="Nvel2-Red"/>
        <w:numPr>
          <w:ilvl w:val="0"/>
          <w:numId w:val="0"/>
        </w:numPr>
        <w:spacing w:line="360" w:lineRule="auto"/>
        <w:rPr>
          <w:sz w:val="22"/>
          <w:szCs w:val="22"/>
        </w:rPr>
      </w:pPr>
      <w:r>
        <w:rPr>
          <w:sz w:val="22"/>
          <w:szCs w:val="22"/>
        </w:rPr>
        <w:t xml:space="preserve">5.8. </w:t>
      </w:r>
      <w:r w:rsidR="6783C63E" w:rsidRPr="002F093D">
        <w:rPr>
          <w:sz w:val="22"/>
          <w:szCs w:val="22"/>
        </w:rPr>
        <w:t>Os procedimentos de transição e finalização do contrato constituem-se das seguintes etapas [...];</w:t>
      </w:r>
    </w:p>
    <w:p w14:paraId="45ED943E" w14:textId="38D70037" w:rsidR="6783C63E" w:rsidRPr="002F093D" w:rsidRDefault="00A37C3C" w:rsidP="00A37C3C">
      <w:pPr>
        <w:pStyle w:val="Nvel3-R"/>
        <w:numPr>
          <w:ilvl w:val="0"/>
          <w:numId w:val="0"/>
        </w:numPr>
        <w:spacing w:line="360" w:lineRule="auto"/>
        <w:rPr>
          <w:sz w:val="22"/>
          <w:szCs w:val="22"/>
        </w:rPr>
      </w:pPr>
      <w:r>
        <w:rPr>
          <w:sz w:val="22"/>
          <w:szCs w:val="22"/>
        </w:rPr>
        <w:t xml:space="preserve">5.8.1. </w:t>
      </w:r>
      <w:r w:rsidR="6783C63E" w:rsidRPr="002F093D">
        <w:rPr>
          <w:sz w:val="22"/>
          <w:szCs w:val="22"/>
        </w:rPr>
        <w:t>...</w:t>
      </w:r>
    </w:p>
    <w:p w14:paraId="3C6E2065" w14:textId="33E53B9A" w:rsidR="6783C63E" w:rsidRPr="002F093D" w:rsidRDefault="00A37C3C" w:rsidP="00A37C3C">
      <w:pPr>
        <w:pStyle w:val="Nvel3-R"/>
        <w:numPr>
          <w:ilvl w:val="0"/>
          <w:numId w:val="0"/>
        </w:numPr>
        <w:spacing w:line="360" w:lineRule="auto"/>
        <w:rPr>
          <w:sz w:val="22"/>
          <w:szCs w:val="22"/>
        </w:rPr>
      </w:pPr>
      <w:r>
        <w:rPr>
          <w:sz w:val="22"/>
          <w:szCs w:val="22"/>
        </w:rPr>
        <w:t xml:space="preserve">5.8.2. </w:t>
      </w:r>
      <w:r w:rsidR="6783C63E" w:rsidRPr="002F093D">
        <w:rPr>
          <w:sz w:val="22"/>
          <w:szCs w:val="22"/>
        </w:rPr>
        <w:t>....</w:t>
      </w:r>
    </w:p>
    <w:p w14:paraId="28F0A27F" w14:textId="57334577" w:rsidR="6783C63E" w:rsidRPr="002F093D" w:rsidRDefault="6783C63E" w:rsidP="00A37C3C">
      <w:pPr>
        <w:pStyle w:val="Nvel3-R"/>
        <w:numPr>
          <w:ilvl w:val="2"/>
          <w:numId w:val="47"/>
        </w:numPr>
        <w:spacing w:line="360" w:lineRule="auto"/>
        <w:rPr>
          <w:sz w:val="22"/>
          <w:szCs w:val="22"/>
        </w:rPr>
      </w:pPr>
      <w:r w:rsidRPr="002F093D">
        <w:rPr>
          <w:sz w:val="22"/>
          <w:szCs w:val="22"/>
        </w:rPr>
        <w:t>...</w:t>
      </w:r>
    </w:p>
    <w:p w14:paraId="1D5D871D" w14:textId="53549C49" w:rsidR="6783C63E" w:rsidRPr="002F093D" w:rsidRDefault="6783C63E" w:rsidP="002F093D">
      <w:pPr>
        <w:pStyle w:val="ou"/>
        <w:spacing w:line="360" w:lineRule="auto"/>
        <w:rPr>
          <w:sz w:val="22"/>
          <w:szCs w:val="22"/>
        </w:rPr>
      </w:pPr>
      <w:r w:rsidRPr="002F093D">
        <w:rPr>
          <w:sz w:val="22"/>
          <w:szCs w:val="22"/>
        </w:rPr>
        <w:t xml:space="preserve">OU </w:t>
      </w:r>
    </w:p>
    <w:p w14:paraId="277218E2" w14:textId="7E99C679" w:rsidR="6783C63E" w:rsidRPr="002F093D" w:rsidRDefault="00A37C3C" w:rsidP="00A37C3C">
      <w:pPr>
        <w:pStyle w:val="Nvel2-Red"/>
        <w:numPr>
          <w:ilvl w:val="0"/>
          <w:numId w:val="0"/>
        </w:numPr>
        <w:spacing w:line="360" w:lineRule="auto"/>
        <w:rPr>
          <w:rFonts w:eastAsia="MS Mincho"/>
          <w:sz w:val="22"/>
          <w:szCs w:val="22"/>
        </w:rPr>
      </w:pPr>
      <w:r>
        <w:rPr>
          <w:sz w:val="22"/>
          <w:szCs w:val="22"/>
        </w:rPr>
        <w:t xml:space="preserve">5.9. </w:t>
      </w:r>
      <w:r w:rsidR="6783C63E" w:rsidRPr="002F093D">
        <w:rPr>
          <w:sz w:val="22"/>
          <w:szCs w:val="22"/>
        </w:rPr>
        <w:t>Não serão necessários procedimentos de transição e finalização do contrato devido às características do objeto.</w:t>
      </w:r>
    </w:p>
    <w:p w14:paraId="3486EFAA" w14:textId="5730B8E7" w:rsidR="006C099E" w:rsidRPr="002F093D" w:rsidRDefault="00F90E29" w:rsidP="00F90E29">
      <w:pPr>
        <w:pStyle w:val="Nivel01"/>
        <w:numPr>
          <w:ilvl w:val="0"/>
          <w:numId w:val="0"/>
        </w:numPr>
        <w:spacing w:line="360" w:lineRule="auto"/>
        <w:rPr>
          <w:sz w:val="22"/>
          <w:szCs w:val="22"/>
        </w:rPr>
      </w:pPr>
      <w:r>
        <w:rPr>
          <w:sz w:val="22"/>
          <w:szCs w:val="22"/>
        </w:rPr>
        <w:t xml:space="preserve">6. </w:t>
      </w:r>
      <w:r w:rsidR="1602CEA2" w:rsidRPr="002F093D">
        <w:rPr>
          <w:sz w:val="22"/>
          <w:szCs w:val="22"/>
        </w:rPr>
        <w:t>MODELO DE GESTÃO DO CONTRATO</w:t>
      </w:r>
    </w:p>
    <w:p w14:paraId="5584703A" w14:textId="1C0546EF" w:rsidR="006C099E" w:rsidRPr="002F093D" w:rsidRDefault="00F90E29" w:rsidP="00F90E29">
      <w:pPr>
        <w:pStyle w:val="Nivel2"/>
        <w:numPr>
          <w:ilvl w:val="0"/>
          <w:numId w:val="0"/>
        </w:numPr>
        <w:spacing w:line="360" w:lineRule="auto"/>
        <w:rPr>
          <w:sz w:val="22"/>
          <w:szCs w:val="22"/>
        </w:rPr>
      </w:pPr>
      <w:r>
        <w:rPr>
          <w:sz w:val="22"/>
          <w:szCs w:val="22"/>
        </w:rPr>
        <w:t xml:space="preserve">6.1. </w:t>
      </w:r>
      <w:r w:rsidR="1602CEA2" w:rsidRPr="002F093D">
        <w:rPr>
          <w:sz w:val="22"/>
          <w:szCs w:val="22"/>
        </w:rPr>
        <w:t xml:space="preserve">O contrato deverá ser executado fielmente pelas partes, de acordo com as cláusulas avençadas e as normas da </w:t>
      </w:r>
      <w:hyperlink r:id="rId11">
        <w:r w:rsidR="1602CEA2" w:rsidRPr="002F093D">
          <w:rPr>
            <w:rStyle w:val="Hyperlink"/>
            <w:sz w:val="22"/>
            <w:szCs w:val="22"/>
          </w:rPr>
          <w:t>Lei nº 14.133, de 2021</w:t>
        </w:r>
      </w:hyperlink>
      <w:r w:rsidR="1602CEA2" w:rsidRPr="002F093D">
        <w:rPr>
          <w:sz w:val="22"/>
          <w:szCs w:val="22"/>
        </w:rPr>
        <w:t>, e cada parte responderá pelas consequências de sua inexecução total ou parcial</w:t>
      </w:r>
      <w:r w:rsidR="1602CEA2" w:rsidRPr="002F093D">
        <w:rPr>
          <w:rFonts w:eastAsia="Arial"/>
          <w:sz w:val="22"/>
          <w:szCs w:val="22"/>
        </w:rPr>
        <w:t>.</w:t>
      </w:r>
    </w:p>
    <w:p w14:paraId="54D24C84" w14:textId="08871735" w:rsidR="006C099E" w:rsidRPr="002F093D" w:rsidRDefault="00F90E29" w:rsidP="00F90E29">
      <w:pPr>
        <w:pStyle w:val="Nivel2"/>
        <w:numPr>
          <w:ilvl w:val="0"/>
          <w:numId w:val="0"/>
        </w:numPr>
        <w:spacing w:line="360" w:lineRule="auto"/>
        <w:rPr>
          <w:sz w:val="22"/>
          <w:szCs w:val="22"/>
        </w:rPr>
      </w:pPr>
      <w:r>
        <w:rPr>
          <w:sz w:val="22"/>
          <w:szCs w:val="22"/>
        </w:rPr>
        <w:t xml:space="preserve">6.2. </w:t>
      </w:r>
      <w:r w:rsidR="1602CEA2" w:rsidRPr="002F093D">
        <w:rPr>
          <w:sz w:val="22"/>
          <w:szCs w:val="22"/>
        </w:rPr>
        <w:t xml:space="preserve">Em caso de impedimento, ordem de paralisação ou suspensão do contrato, o cronograma de execução será prorrogado automaticamente pelo tempo correspondente, anotadas </w:t>
      </w:r>
      <w:proofErr w:type="gramStart"/>
      <w:r w:rsidR="1602CEA2" w:rsidRPr="002F093D">
        <w:rPr>
          <w:sz w:val="22"/>
          <w:szCs w:val="22"/>
        </w:rPr>
        <w:t>tais circunstâncias mediante</w:t>
      </w:r>
      <w:proofErr w:type="gramEnd"/>
      <w:r w:rsidR="1602CEA2" w:rsidRPr="002F093D">
        <w:rPr>
          <w:sz w:val="22"/>
          <w:szCs w:val="22"/>
        </w:rPr>
        <w:t xml:space="preserve"> simples apostila.</w:t>
      </w:r>
    </w:p>
    <w:p w14:paraId="22CE4FED" w14:textId="397651C8" w:rsidR="006C099E" w:rsidRPr="002F093D" w:rsidRDefault="00F90E29" w:rsidP="00F90E29">
      <w:pPr>
        <w:pStyle w:val="Nivel2"/>
        <w:numPr>
          <w:ilvl w:val="0"/>
          <w:numId w:val="0"/>
        </w:numPr>
        <w:spacing w:line="360" w:lineRule="auto"/>
        <w:rPr>
          <w:sz w:val="22"/>
          <w:szCs w:val="22"/>
        </w:rPr>
      </w:pPr>
      <w:r>
        <w:rPr>
          <w:sz w:val="22"/>
          <w:szCs w:val="22"/>
        </w:rPr>
        <w:t xml:space="preserve">6.3. </w:t>
      </w:r>
      <w:r w:rsidR="1602CEA2" w:rsidRPr="002F093D">
        <w:rPr>
          <w:sz w:val="22"/>
          <w:szCs w:val="22"/>
        </w:rPr>
        <w:t>As comunicações entre o órgão ou entidade e a contratada devem ser realizadas por escrito sempre que o ato exigir tal formalidade, admitindo-se o uso de mensagem eletrônica para esse fim.</w:t>
      </w:r>
    </w:p>
    <w:p w14:paraId="5FDD071F" w14:textId="49FA9E59" w:rsidR="006C099E" w:rsidRPr="002F093D" w:rsidRDefault="00F90E29" w:rsidP="00F90E29">
      <w:pPr>
        <w:pStyle w:val="Nivel2"/>
        <w:numPr>
          <w:ilvl w:val="0"/>
          <w:numId w:val="0"/>
        </w:numPr>
        <w:spacing w:line="360" w:lineRule="auto"/>
        <w:rPr>
          <w:sz w:val="22"/>
          <w:szCs w:val="22"/>
        </w:rPr>
      </w:pPr>
      <w:r>
        <w:rPr>
          <w:sz w:val="22"/>
          <w:szCs w:val="22"/>
        </w:rPr>
        <w:t xml:space="preserve">6.4. </w:t>
      </w:r>
      <w:r w:rsidR="1602CEA2" w:rsidRPr="002F093D">
        <w:rPr>
          <w:sz w:val="22"/>
          <w:szCs w:val="22"/>
        </w:rPr>
        <w:t>O órgão ou entidade poderá convocar representante da empresa para adoção de providências que devam ser cumpridas de imediato.</w:t>
      </w:r>
    </w:p>
    <w:p w14:paraId="3D6709CD" w14:textId="617C8AE8" w:rsidR="006C099E" w:rsidRPr="002F093D" w:rsidRDefault="00F90E29" w:rsidP="00F90E29">
      <w:pPr>
        <w:pStyle w:val="Nvel2-Red"/>
        <w:numPr>
          <w:ilvl w:val="0"/>
          <w:numId w:val="0"/>
        </w:numPr>
        <w:spacing w:line="360" w:lineRule="auto"/>
        <w:rPr>
          <w:sz w:val="22"/>
          <w:szCs w:val="22"/>
        </w:rPr>
      </w:pPr>
      <w:r>
        <w:rPr>
          <w:sz w:val="22"/>
          <w:szCs w:val="22"/>
        </w:rPr>
        <w:lastRenderedPageBreak/>
        <w:t xml:space="preserve">6.5. </w:t>
      </w:r>
      <w:r w:rsidR="1602CEA2" w:rsidRPr="002F093D">
        <w:rPr>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D76DC66" w14:textId="7183DEE6" w:rsidR="727ED91F" w:rsidRPr="002F093D" w:rsidRDefault="727ED91F" w:rsidP="002F093D">
      <w:pPr>
        <w:pStyle w:val="Nvel1-SemNum"/>
        <w:spacing w:line="360" w:lineRule="auto"/>
        <w:rPr>
          <w:sz w:val="22"/>
          <w:szCs w:val="22"/>
        </w:rPr>
      </w:pPr>
      <w:commentRangeStart w:id="25"/>
      <w:r w:rsidRPr="002F093D">
        <w:rPr>
          <w:sz w:val="22"/>
          <w:szCs w:val="22"/>
        </w:rPr>
        <w:t>Preposto</w:t>
      </w:r>
      <w:commentRangeEnd w:id="25"/>
      <w:r w:rsidRPr="002F093D">
        <w:rPr>
          <w:sz w:val="22"/>
          <w:szCs w:val="22"/>
        </w:rPr>
        <w:commentReference w:id="25"/>
      </w:r>
    </w:p>
    <w:p w14:paraId="7B6AD6E8" w14:textId="2586C23E" w:rsidR="727ED91F" w:rsidRPr="002F093D" w:rsidRDefault="00B23FA0" w:rsidP="00B23FA0">
      <w:pPr>
        <w:pStyle w:val="Nvel2-Red"/>
        <w:numPr>
          <w:ilvl w:val="0"/>
          <w:numId w:val="0"/>
        </w:numPr>
        <w:spacing w:line="360" w:lineRule="auto"/>
        <w:rPr>
          <w:sz w:val="22"/>
          <w:szCs w:val="22"/>
        </w:rPr>
      </w:pPr>
      <w:r>
        <w:rPr>
          <w:sz w:val="22"/>
          <w:szCs w:val="22"/>
        </w:rPr>
        <w:t xml:space="preserve">6.6. </w:t>
      </w:r>
      <w:r w:rsidR="727ED91F" w:rsidRPr="002F093D">
        <w:rPr>
          <w:sz w:val="22"/>
          <w:szCs w:val="22"/>
        </w:rPr>
        <w:t>A Contratada designará formalmente o preposto da empresa, antes do início da prestação dos serviços, indicando no instrumento os poderes e deveres em relação à execução do objeto contratado.</w:t>
      </w:r>
    </w:p>
    <w:p w14:paraId="502CBCAE" w14:textId="05BECF2C" w:rsidR="727ED91F" w:rsidRPr="002F093D" w:rsidRDefault="00B23FA0" w:rsidP="00B23FA0">
      <w:pPr>
        <w:pStyle w:val="Nvel2-Red"/>
        <w:numPr>
          <w:ilvl w:val="0"/>
          <w:numId w:val="0"/>
        </w:numPr>
        <w:spacing w:line="360" w:lineRule="auto"/>
        <w:rPr>
          <w:sz w:val="22"/>
          <w:szCs w:val="22"/>
        </w:rPr>
      </w:pPr>
      <w:r>
        <w:rPr>
          <w:sz w:val="22"/>
          <w:szCs w:val="22"/>
        </w:rPr>
        <w:t xml:space="preserve">6.7. </w:t>
      </w:r>
      <w:r w:rsidR="727ED91F" w:rsidRPr="002F093D">
        <w:rPr>
          <w:sz w:val="22"/>
          <w:szCs w:val="22"/>
        </w:rPr>
        <w:t xml:space="preserve">A Contratada deverá manter preposto da empresa no local da execução do objeto durante o período .......... </w:t>
      </w:r>
    </w:p>
    <w:p w14:paraId="42D5748A" w14:textId="604411EB" w:rsidR="727ED91F" w:rsidRPr="002F093D" w:rsidRDefault="00B23FA0" w:rsidP="00B23FA0">
      <w:pPr>
        <w:pStyle w:val="Nvel2-Red"/>
        <w:numPr>
          <w:ilvl w:val="0"/>
          <w:numId w:val="0"/>
        </w:numPr>
        <w:spacing w:line="360" w:lineRule="auto"/>
        <w:rPr>
          <w:sz w:val="22"/>
          <w:szCs w:val="22"/>
        </w:rPr>
      </w:pPr>
      <w:r>
        <w:rPr>
          <w:sz w:val="22"/>
          <w:szCs w:val="22"/>
        </w:rPr>
        <w:t xml:space="preserve">6.8. </w:t>
      </w:r>
      <w:r w:rsidR="727ED91F" w:rsidRPr="002F093D">
        <w:rPr>
          <w:sz w:val="22"/>
          <w:szCs w:val="22"/>
        </w:rPr>
        <w:t>A Contratante poderá recusar, desde que justificadamente, a indicação ou a manutenção do preposto da empresa, hipótese em que a Contratada designará outro para o exercício da atividade.</w:t>
      </w:r>
    </w:p>
    <w:p w14:paraId="7E2939D7" w14:textId="3D1DDDD6" w:rsidR="5837E21C" w:rsidRPr="002F093D" w:rsidRDefault="5837E21C" w:rsidP="002F093D">
      <w:pPr>
        <w:pStyle w:val="Nvel1-SemNum"/>
        <w:spacing w:line="360" w:lineRule="auto"/>
        <w:rPr>
          <w:color w:val="auto"/>
          <w:sz w:val="22"/>
          <w:szCs w:val="22"/>
        </w:rPr>
      </w:pPr>
      <w:r w:rsidRPr="002F093D">
        <w:rPr>
          <w:color w:val="auto"/>
          <w:sz w:val="22"/>
          <w:szCs w:val="22"/>
        </w:rPr>
        <w:t>Fiscalização</w:t>
      </w:r>
    </w:p>
    <w:p w14:paraId="34EFD9A3" w14:textId="04535C98" w:rsidR="006C099E" w:rsidRPr="002F093D" w:rsidRDefault="00B23FA0" w:rsidP="00B23FA0">
      <w:pPr>
        <w:pStyle w:val="Nivel2"/>
        <w:numPr>
          <w:ilvl w:val="0"/>
          <w:numId w:val="0"/>
        </w:numPr>
        <w:spacing w:line="360" w:lineRule="auto"/>
        <w:rPr>
          <w:sz w:val="22"/>
          <w:szCs w:val="22"/>
        </w:rPr>
      </w:pPr>
      <w:r>
        <w:rPr>
          <w:sz w:val="22"/>
          <w:szCs w:val="22"/>
        </w:rPr>
        <w:t xml:space="preserve">6.9. </w:t>
      </w:r>
      <w:commentRangeStart w:id="26"/>
      <w:r w:rsidR="1602CEA2" w:rsidRPr="002F093D">
        <w:rPr>
          <w:sz w:val="22"/>
          <w:szCs w:val="22"/>
        </w:rPr>
        <w:t>A execução do contrato deverá ser acompanhada e fiscalizada pelo</w:t>
      </w:r>
      <w:r w:rsidR="009174FB" w:rsidRPr="002F093D">
        <w:rPr>
          <w:sz w:val="22"/>
          <w:szCs w:val="22"/>
        </w:rPr>
        <w:t xml:space="preserve"> </w:t>
      </w:r>
      <w:r w:rsidR="1602CEA2" w:rsidRPr="002F093D">
        <w:rPr>
          <w:sz w:val="22"/>
          <w:szCs w:val="22"/>
        </w:rPr>
        <w:t>fiscal</w:t>
      </w:r>
      <w:r w:rsidR="009174FB" w:rsidRPr="002F093D">
        <w:rPr>
          <w:sz w:val="22"/>
          <w:szCs w:val="22"/>
        </w:rPr>
        <w:t xml:space="preserve"> </w:t>
      </w:r>
      <w:r w:rsidR="1602CEA2" w:rsidRPr="002F093D">
        <w:rPr>
          <w:sz w:val="22"/>
          <w:szCs w:val="22"/>
        </w:rPr>
        <w:t>do contrato</w:t>
      </w:r>
      <w:r w:rsidR="009174FB" w:rsidRPr="002F093D">
        <w:rPr>
          <w:sz w:val="22"/>
          <w:szCs w:val="22"/>
        </w:rPr>
        <w:t xml:space="preserve">. </w:t>
      </w:r>
      <w:commentRangeEnd w:id="26"/>
      <w:r w:rsidR="006C099E" w:rsidRPr="002F093D">
        <w:rPr>
          <w:sz w:val="22"/>
          <w:szCs w:val="22"/>
        </w:rPr>
        <w:commentReference w:id="26"/>
      </w:r>
    </w:p>
    <w:p w14:paraId="482C6C35" w14:textId="5FEB7B03" w:rsidR="006C099E" w:rsidRPr="002F093D" w:rsidRDefault="00B23FA0" w:rsidP="00B23FA0">
      <w:pPr>
        <w:pStyle w:val="Nivel2"/>
        <w:numPr>
          <w:ilvl w:val="0"/>
          <w:numId w:val="0"/>
        </w:numPr>
        <w:spacing w:line="360" w:lineRule="auto"/>
        <w:rPr>
          <w:rFonts w:eastAsia="MS Mincho"/>
          <w:color w:val="000000" w:themeColor="text1"/>
          <w:sz w:val="22"/>
          <w:szCs w:val="22"/>
        </w:rPr>
      </w:pPr>
      <w:r>
        <w:rPr>
          <w:sz w:val="22"/>
          <w:szCs w:val="22"/>
        </w:rPr>
        <w:t xml:space="preserve">6.10. </w:t>
      </w:r>
      <w:r w:rsidR="1602CEA2" w:rsidRPr="002F093D">
        <w:rPr>
          <w:sz w:val="22"/>
          <w:szCs w:val="22"/>
        </w:rPr>
        <w:t xml:space="preserve">O fiscal do contrato acompanhará a execução do contrato, para que sejam cumpridas todas as condições estabelecidas no contrato, de modo a assegurar os melhores resultados para a Administração. </w:t>
      </w:r>
    </w:p>
    <w:p w14:paraId="53568D09" w14:textId="4459C4F1" w:rsidR="006C099E" w:rsidRPr="002F093D" w:rsidRDefault="00B23FA0" w:rsidP="00B23FA0">
      <w:pPr>
        <w:pStyle w:val="Nivel2"/>
        <w:numPr>
          <w:ilvl w:val="0"/>
          <w:numId w:val="0"/>
        </w:numPr>
        <w:spacing w:line="360" w:lineRule="auto"/>
        <w:rPr>
          <w:sz w:val="22"/>
          <w:szCs w:val="22"/>
        </w:rPr>
      </w:pPr>
      <w:r>
        <w:rPr>
          <w:sz w:val="22"/>
          <w:szCs w:val="22"/>
        </w:rPr>
        <w:t xml:space="preserve">6.11. </w:t>
      </w:r>
      <w:r w:rsidR="1602CEA2" w:rsidRPr="002F093D">
        <w:rPr>
          <w:sz w:val="22"/>
          <w:szCs w:val="22"/>
        </w:rPr>
        <w:t xml:space="preserve">O fiscal do contrato anotará no histórico de gerenciamento do contrato todas as ocorrências relacionadas à execução do contrato, com a descrição do que for necessário para a regularização das faltas ou dos defeitos observados. </w:t>
      </w:r>
    </w:p>
    <w:p w14:paraId="2AD110E9" w14:textId="56CCE46A" w:rsidR="006C099E" w:rsidRPr="002F093D" w:rsidRDefault="00B23FA0" w:rsidP="00B23FA0">
      <w:pPr>
        <w:pStyle w:val="Nivel2"/>
        <w:numPr>
          <w:ilvl w:val="0"/>
          <w:numId w:val="0"/>
        </w:numPr>
        <w:spacing w:line="360" w:lineRule="auto"/>
        <w:rPr>
          <w:sz w:val="22"/>
          <w:szCs w:val="22"/>
        </w:rPr>
      </w:pPr>
      <w:r>
        <w:rPr>
          <w:sz w:val="22"/>
          <w:szCs w:val="22"/>
        </w:rPr>
        <w:t xml:space="preserve">6.12. </w:t>
      </w:r>
      <w:r w:rsidR="1602CEA2" w:rsidRPr="002F093D">
        <w:rPr>
          <w:sz w:val="22"/>
          <w:szCs w:val="22"/>
        </w:rPr>
        <w:t xml:space="preserve">Identificada qualquer inexatidão ou irregularidade, o fiscal técnico do contrato emitirá notificações para a correção da execução do contrato, determinando prazo para a correção. </w:t>
      </w:r>
    </w:p>
    <w:p w14:paraId="01EB939B" w14:textId="2812A238" w:rsidR="006C099E" w:rsidRPr="002F093D" w:rsidRDefault="00B23FA0" w:rsidP="00B23FA0">
      <w:pPr>
        <w:pStyle w:val="Nivel2"/>
        <w:numPr>
          <w:ilvl w:val="0"/>
          <w:numId w:val="0"/>
        </w:numPr>
        <w:spacing w:line="360" w:lineRule="auto"/>
        <w:rPr>
          <w:rFonts w:eastAsia="Arial"/>
          <w:color w:val="auto"/>
          <w:sz w:val="22"/>
          <w:szCs w:val="22"/>
        </w:rPr>
      </w:pPr>
      <w:r>
        <w:rPr>
          <w:sz w:val="22"/>
          <w:szCs w:val="22"/>
        </w:rPr>
        <w:t xml:space="preserve">6.13. </w:t>
      </w:r>
      <w:r w:rsidR="1602CEA2" w:rsidRPr="002F093D">
        <w:rPr>
          <w:sz w:val="22"/>
          <w:szCs w:val="22"/>
        </w:rPr>
        <w:t xml:space="preserve">O fiscal do contrato informará ao gestor do contato, em tempo hábil, a situação que demandar decisão ou adoção de medidas que ultrapassem sua competência, para que adote as medidas necessárias e saneadoras, se for o caso. </w:t>
      </w:r>
    </w:p>
    <w:p w14:paraId="79358096" w14:textId="7BEB2D8D" w:rsidR="006C099E" w:rsidRPr="002F093D" w:rsidRDefault="00B23FA0" w:rsidP="00B23FA0">
      <w:pPr>
        <w:pStyle w:val="Nivel2"/>
        <w:numPr>
          <w:ilvl w:val="0"/>
          <w:numId w:val="0"/>
        </w:numPr>
        <w:spacing w:line="360" w:lineRule="auto"/>
        <w:rPr>
          <w:rFonts w:eastAsia="Times New Roman"/>
          <w:color w:val="auto"/>
          <w:sz w:val="22"/>
          <w:szCs w:val="22"/>
        </w:rPr>
      </w:pPr>
      <w:r>
        <w:rPr>
          <w:sz w:val="22"/>
          <w:szCs w:val="22"/>
        </w:rPr>
        <w:t xml:space="preserve">6.14. </w:t>
      </w:r>
      <w:r w:rsidR="1602CEA2" w:rsidRPr="002F093D">
        <w:rPr>
          <w:sz w:val="22"/>
          <w:szCs w:val="22"/>
        </w:rPr>
        <w:t>No caso de ocorrências que possam inviabilizar a execução do contrato nas datas aprazadas, o fiscal do contrato comunicará o fato imediatamente ao gestor do contrato</w:t>
      </w:r>
    </w:p>
    <w:p w14:paraId="43F47796" w14:textId="6ED69344" w:rsidR="006C099E" w:rsidRPr="002F093D" w:rsidRDefault="00B23FA0" w:rsidP="00B23FA0">
      <w:pPr>
        <w:pStyle w:val="Nivel2"/>
        <w:numPr>
          <w:ilvl w:val="0"/>
          <w:numId w:val="0"/>
        </w:numPr>
        <w:spacing w:line="360" w:lineRule="auto"/>
        <w:rPr>
          <w:sz w:val="22"/>
          <w:szCs w:val="22"/>
        </w:rPr>
      </w:pPr>
      <w:r>
        <w:rPr>
          <w:sz w:val="22"/>
          <w:szCs w:val="22"/>
        </w:rPr>
        <w:lastRenderedPageBreak/>
        <w:t xml:space="preserve">6.15. </w:t>
      </w:r>
      <w:r w:rsidR="7B8D20E8" w:rsidRPr="002F093D">
        <w:rPr>
          <w:sz w:val="22"/>
          <w:szCs w:val="22"/>
        </w:rPr>
        <w:t>O fiscal do contrato comunicar</w:t>
      </w:r>
      <w:r w:rsidR="3050513A" w:rsidRPr="002F093D">
        <w:rPr>
          <w:sz w:val="22"/>
          <w:szCs w:val="22"/>
        </w:rPr>
        <w:t>á</w:t>
      </w:r>
      <w:r w:rsidR="7B8D20E8" w:rsidRPr="002F093D">
        <w:rPr>
          <w:sz w:val="22"/>
          <w:szCs w:val="22"/>
        </w:rPr>
        <w:t xml:space="preserve"> ao gestor do contrato, em tempo hábil, o término do contrato sob sua responsabilidade, com vistas à tempestiva </w:t>
      </w:r>
      <w:r w:rsidR="7B8D20E8" w:rsidRPr="002F093D">
        <w:rPr>
          <w:rFonts w:eastAsia="Times New Roman"/>
          <w:color w:val="auto"/>
          <w:sz w:val="22"/>
          <w:szCs w:val="22"/>
        </w:rPr>
        <w:t xml:space="preserve">renovação </w:t>
      </w:r>
      <w:r w:rsidR="7B8D20E8" w:rsidRPr="002F093D">
        <w:rPr>
          <w:sz w:val="22"/>
          <w:szCs w:val="22"/>
        </w:rPr>
        <w:t>ou à prorrogação contratual</w:t>
      </w:r>
      <w:r w:rsidR="00754E65" w:rsidRPr="002F093D">
        <w:rPr>
          <w:sz w:val="22"/>
          <w:szCs w:val="22"/>
        </w:rPr>
        <w:t xml:space="preserve">. </w:t>
      </w:r>
    </w:p>
    <w:p w14:paraId="5FF3C30E" w14:textId="529A715E" w:rsidR="006C099E" w:rsidRPr="002F093D" w:rsidRDefault="00B23FA0" w:rsidP="00B23FA0">
      <w:pPr>
        <w:pStyle w:val="Nivel2"/>
        <w:numPr>
          <w:ilvl w:val="0"/>
          <w:numId w:val="0"/>
        </w:numPr>
        <w:spacing w:line="360" w:lineRule="auto"/>
        <w:rPr>
          <w:color w:val="auto"/>
          <w:sz w:val="22"/>
          <w:szCs w:val="22"/>
        </w:rPr>
      </w:pPr>
      <w:r>
        <w:rPr>
          <w:sz w:val="22"/>
          <w:szCs w:val="22"/>
        </w:rPr>
        <w:t xml:space="preserve">6.16. </w:t>
      </w:r>
      <w:r w:rsidR="1602CEA2" w:rsidRPr="002F093D">
        <w:rPr>
          <w:sz w:val="22"/>
          <w:szCs w:val="22"/>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754E65" w:rsidRPr="002F093D">
        <w:rPr>
          <w:sz w:val="22"/>
          <w:szCs w:val="22"/>
        </w:rPr>
        <w:t>.</w:t>
      </w:r>
    </w:p>
    <w:p w14:paraId="031B51D8" w14:textId="6AF13181" w:rsidR="006C099E" w:rsidRPr="002F093D" w:rsidRDefault="00B23FA0" w:rsidP="00B23FA0">
      <w:pPr>
        <w:pStyle w:val="Nivel2"/>
        <w:numPr>
          <w:ilvl w:val="0"/>
          <w:numId w:val="0"/>
        </w:numPr>
        <w:spacing w:line="360" w:lineRule="auto"/>
        <w:rPr>
          <w:color w:val="auto"/>
          <w:sz w:val="22"/>
          <w:szCs w:val="22"/>
        </w:rPr>
      </w:pPr>
      <w:r>
        <w:rPr>
          <w:sz w:val="22"/>
          <w:szCs w:val="22"/>
        </w:rPr>
        <w:t xml:space="preserve">6.17. </w:t>
      </w:r>
      <w:r w:rsidR="1602CEA2" w:rsidRPr="002F093D">
        <w:rPr>
          <w:sz w:val="22"/>
          <w:szCs w:val="22"/>
        </w:rPr>
        <w:t>Caso ocorra descumprimento das obrigações contratuais, o fiscal do contrato atuará tempestivamente na solução do problema, reportando ao gestor do contrato para que tome as providências cabíveis, quando ultrapassar a sua competência;</w:t>
      </w:r>
    </w:p>
    <w:p w14:paraId="2AEA2DAF" w14:textId="3D533E33" w:rsidR="006C099E" w:rsidRPr="004F36D0" w:rsidRDefault="004F36D0" w:rsidP="004F36D0">
      <w:pPr>
        <w:pStyle w:val="Nivel2"/>
        <w:numPr>
          <w:ilvl w:val="0"/>
          <w:numId w:val="0"/>
        </w:numPr>
        <w:spacing w:line="360" w:lineRule="auto"/>
        <w:rPr>
          <w:color w:val="FF0000"/>
          <w:sz w:val="22"/>
          <w:szCs w:val="22"/>
        </w:rPr>
      </w:pPr>
      <w:r w:rsidRPr="004F36D0">
        <w:rPr>
          <w:color w:val="FF0000"/>
          <w:sz w:val="22"/>
          <w:szCs w:val="22"/>
        </w:rPr>
        <w:t xml:space="preserve">6.18. </w:t>
      </w:r>
      <w:commentRangeStart w:id="27"/>
      <w:r w:rsidR="1602CEA2" w:rsidRPr="004F36D0">
        <w:rPr>
          <w:color w:val="FF0000"/>
          <w:sz w:val="22"/>
          <w:szCs w:val="22"/>
        </w:rPr>
        <w:t>Além do disposto acima, a fiscalização l obedecerá às seguintes rotinas:</w:t>
      </w:r>
      <w:commentRangeEnd w:id="27"/>
      <w:r w:rsidR="1602CEA2" w:rsidRPr="004F36D0">
        <w:rPr>
          <w:color w:val="FF0000"/>
          <w:sz w:val="22"/>
          <w:szCs w:val="22"/>
        </w:rPr>
        <w:commentReference w:id="27"/>
      </w:r>
    </w:p>
    <w:p w14:paraId="477D0317" w14:textId="4841CEAA" w:rsidR="43CC469F" w:rsidRPr="004F36D0" w:rsidRDefault="004F36D0" w:rsidP="004F36D0">
      <w:pPr>
        <w:pStyle w:val="Nivel2"/>
        <w:numPr>
          <w:ilvl w:val="0"/>
          <w:numId w:val="0"/>
        </w:numPr>
        <w:spacing w:line="360" w:lineRule="auto"/>
        <w:rPr>
          <w:color w:val="FF0000"/>
          <w:sz w:val="22"/>
          <w:szCs w:val="22"/>
        </w:rPr>
      </w:pPr>
      <w:r w:rsidRPr="004F36D0">
        <w:rPr>
          <w:color w:val="FF0000"/>
          <w:sz w:val="22"/>
          <w:szCs w:val="22"/>
        </w:rPr>
        <w:t>6.1</w:t>
      </w:r>
      <w:r>
        <w:rPr>
          <w:color w:val="FF0000"/>
          <w:sz w:val="22"/>
          <w:szCs w:val="22"/>
        </w:rPr>
        <w:t>8</w:t>
      </w:r>
      <w:r w:rsidRPr="004F36D0">
        <w:rPr>
          <w:color w:val="FF0000"/>
          <w:sz w:val="22"/>
          <w:szCs w:val="22"/>
        </w:rPr>
        <w:t>.</w:t>
      </w:r>
      <w:r>
        <w:rPr>
          <w:color w:val="FF0000"/>
          <w:sz w:val="22"/>
          <w:szCs w:val="22"/>
        </w:rPr>
        <w:t>1.</w:t>
      </w:r>
      <w:r w:rsidRPr="004F36D0">
        <w:rPr>
          <w:color w:val="FF0000"/>
          <w:sz w:val="22"/>
          <w:szCs w:val="22"/>
        </w:rPr>
        <w:t xml:space="preserve"> </w:t>
      </w:r>
      <w:r w:rsidR="43CC469F" w:rsidRPr="004F36D0">
        <w:rPr>
          <w:color w:val="FF0000"/>
          <w:sz w:val="22"/>
          <w:szCs w:val="22"/>
        </w:rPr>
        <w:t xml:space="preserve">(...) </w:t>
      </w:r>
    </w:p>
    <w:p w14:paraId="5AAAD421" w14:textId="2DC905BC" w:rsidR="43CC469F" w:rsidRPr="004F36D0" w:rsidRDefault="004F36D0" w:rsidP="004F36D0">
      <w:pPr>
        <w:pStyle w:val="Nivel2"/>
        <w:numPr>
          <w:ilvl w:val="0"/>
          <w:numId w:val="0"/>
        </w:numPr>
        <w:spacing w:line="360" w:lineRule="auto"/>
        <w:rPr>
          <w:color w:val="FF0000"/>
          <w:sz w:val="22"/>
          <w:szCs w:val="22"/>
        </w:rPr>
      </w:pPr>
      <w:r w:rsidRPr="004F36D0">
        <w:rPr>
          <w:color w:val="FF0000"/>
          <w:sz w:val="22"/>
          <w:szCs w:val="22"/>
        </w:rPr>
        <w:t>6.</w:t>
      </w:r>
      <w:r>
        <w:rPr>
          <w:color w:val="FF0000"/>
          <w:sz w:val="22"/>
          <w:szCs w:val="22"/>
        </w:rPr>
        <w:t>18</w:t>
      </w:r>
      <w:r w:rsidRPr="004F36D0">
        <w:rPr>
          <w:color w:val="FF0000"/>
          <w:sz w:val="22"/>
          <w:szCs w:val="22"/>
        </w:rPr>
        <w:t>.</w:t>
      </w:r>
      <w:r>
        <w:rPr>
          <w:color w:val="FF0000"/>
          <w:sz w:val="22"/>
          <w:szCs w:val="22"/>
        </w:rPr>
        <w:t>2.</w:t>
      </w:r>
      <w:r w:rsidRPr="004F36D0">
        <w:rPr>
          <w:color w:val="FF0000"/>
          <w:sz w:val="22"/>
          <w:szCs w:val="22"/>
        </w:rPr>
        <w:t xml:space="preserve"> </w:t>
      </w:r>
      <w:r w:rsidR="43CC469F" w:rsidRPr="004F36D0">
        <w:rPr>
          <w:color w:val="FF0000"/>
          <w:sz w:val="22"/>
          <w:szCs w:val="22"/>
        </w:rPr>
        <w:t xml:space="preserve">(...) </w:t>
      </w:r>
    </w:p>
    <w:p w14:paraId="46A8C927" w14:textId="244C8371" w:rsidR="43CC469F" w:rsidRPr="004F36D0" w:rsidRDefault="004F36D0" w:rsidP="004F36D0">
      <w:pPr>
        <w:pStyle w:val="Nivel2"/>
        <w:numPr>
          <w:ilvl w:val="0"/>
          <w:numId w:val="0"/>
        </w:numPr>
        <w:spacing w:line="360" w:lineRule="auto"/>
        <w:rPr>
          <w:color w:val="FF0000"/>
          <w:sz w:val="22"/>
          <w:szCs w:val="22"/>
        </w:rPr>
      </w:pPr>
      <w:r w:rsidRPr="004F36D0">
        <w:rPr>
          <w:color w:val="FF0000"/>
          <w:sz w:val="22"/>
          <w:szCs w:val="22"/>
        </w:rPr>
        <w:t>6.</w:t>
      </w:r>
      <w:r>
        <w:rPr>
          <w:color w:val="FF0000"/>
          <w:sz w:val="22"/>
          <w:szCs w:val="22"/>
        </w:rPr>
        <w:t>18</w:t>
      </w:r>
      <w:r w:rsidRPr="004F36D0">
        <w:rPr>
          <w:color w:val="FF0000"/>
          <w:sz w:val="22"/>
          <w:szCs w:val="22"/>
        </w:rPr>
        <w:t>.</w:t>
      </w:r>
      <w:r>
        <w:rPr>
          <w:color w:val="FF0000"/>
          <w:sz w:val="22"/>
          <w:szCs w:val="22"/>
        </w:rPr>
        <w:t>3.</w:t>
      </w:r>
      <w:r w:rsidRPr="004F36D0">
        <w:rPr>
          <w:color w:val="FF0000"/>
          <w:sz w:val="22"/>
          <w:szCs w:val="22"/>
        </w:rPr>
        <w:t xml:space="preserve"> </w:t>
      </w:r>
      <w:r w:rsidR="43CC469F" w:rsidRPr="004F36D0">
        <w:rPr>
          <w:color w:val="FF0000"/>
          <w:sz w:val="22"/>
          <w:szCs w:val="22"/>
        </w:rPr>
        <w:t>(...)</w:t>
      </w:r>
    </w:p>
    <w:p w14:paraId="388F13AD" w14:textId="025216D1" w:rsidR="43CC469F" w:rsidRPr="002F093D" w:rsidRDefault="43CC469F" w:rsidP="002F093D">
      <w:pPr>
        <w:pStyle w:val="Nvel1-SemBlack"/>
        <w:spacing w:line="360" w:lineRule="auto"/>
        <w:rPr>
          <w:rFonts w:eastAsia="Ecofont_Spranq_eco_Sans"/>
          <w:sz w:val="22"/>
          <w:szCs w:val="22"/>
        </w:rPr>
      </w:pPr>
      <w:r w:rsidRPr="002F093D">
        <w:rPr>
          <w:sz w:val="22"/>
          <w:szCs w:val="22"/>
        </w:rPr>
        <w:t>Gestor do Contrato</w:t>
      </w:r>
    </w:p>
    <w:p w14:paraId="5D5F24AD" w14:textId="04F2FCA9" w:rsidR="43CC469F" w:rsidRPr="002F093D" w:rsidRDefault="004F36D0" w:rsidP="004F36D0">
      <w:pPr>
        <w:pStyle w:val="Nivel2"/>
        <w:numPr>
          <w:ilvl w:val="0"/>
          <w:numId w:val="0"/>
        </w:numPr>
        <w:spacing w:line="360" w:lineRule="auto"/>
        <w:rPr>
          <w:sz w:val="22"/>
          <w:szCs w:val="22"/>
        </w:rPr>
      </w:pPr>
      <w:r>
        <w:rPr>
          <w:sz w:val="22"/>
          <w:szCs w:val="22"/>
        </w:rPr>
        <w:t xml:space="preserve">6.19. </w:t>
      </w:r>
      <w:r w:rsidR="43CC469F" w:rsidRPr="002F093D">
        <w:rPr>
          <w:sz w:val="22"/>
          <w:szCs w:val="22"/>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r w:rsidR="00D21DDD" w:rsidRPr="002F093D">
        <w:rPr>
          <w:sz w:val="22"/>
          <w:szCs w:val="22"/>
        </w:rPr>
        <w:t>.</w:t>
      </w:r>
    </w:p>
    <w:p w14:paraId="0CEB3379" w14:textId="017A84A8" w:rsidR="43CC469F" w:rsidRPr="002F093D" w:rsidRDefault="004F36D0" w:rsidP="004F36D0">
      <w:pPr>
        <w:pStyle w:val="Nivel2"/>
        <w:numPr>
          <w:ilvl w:val="0"/>
          <w:numId w:val="0"/>
        </w:numPr>
        <w:spacing w:line="360" w:lineRule="auto"/>
        <w:rPr>
          <w:sz w:val="22"/>
          <w:szCs w:val="22"/>
        </w:rPr>
      </w:pPr>
      <w:r>
        <w:rPr>
          <w:sz w:val="22"/>
          <w:szCs w:val="22"/>
        </w:rPr>
        <w:t xml:space="preserve">6.20. </w:t>
      </w:r>
      <w:r w:rsidR="43CC469F" w:rsidRPr="002F093D">
        <w:rPr>
          <w:sz w:val="22"/>
          <w:szCs w:val="22"/>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28B9AA0E" w14:textId="01A64D7F" w:rsidR="43CC469F" w:rsidRPr="002F093D" w:rsidRDefault="004F36D0" w:rsidP="004F36D0">
      <w:pPr>
        <w:pStyle w:val="Nivel2"/>
        <w:numPr>
          <w:ilvl w:val="0"/>
          <w:numId w:val="0"/>
        </w:numPr>
        <w:spacing w:line="360" w:lineRule="auto"/>
        <w:rPr>
          <w:sz w:val="22"/>
          <w:szCs w:val="22"/>
        </w:rPr>
      </w:pPr>
      <w:r>
        <w:rPr>
          <w:sz w:val="22"/>
          <w:szCs w:val="22"/>
        </w:rPr>
        <w:t xml:space="preserve">6.21. </w:t>
      </w:r>
      <w:r w:rsidR="43CC469F" w:rsidRPr="002F093D">
        <w:rPr>
          <w:sz w:val="22"/>
          <w:szCs w:val="22"/>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48C237CF" w14:textId="2383BEEE" w:rsidR="43CC469F" w:rsidRPr="002F093D" w:rsidRDefault="004F36D0" w:rsidP="004F36D0">
      <w:pPr>
        <w:pStyle w:val="Nivel2"/>
        <w:numPr>
          <w:ilvl w:val="0"/>
          <w:numId w:val="0"/>
        </w:numPr>
        <w:spacing w:line="360" w:lineRule="auto"/>
        <w:rPr>
          <w:sz w:val="22"/>
          <w:szCs w:val="22"/>
        </w:rPr>
      </w:pPr>
      <w:r>
        <w:rPr>
          <w:sz w:val="22"/>
          <w:szCs w:val="22"/>
        </w:rPr>
        <w:t xml:space="preserve">6.22. </w:t>
      </w:r>
      <w:r w:rsidR="43CC469F" w:rsidRPr="002F093D">
        <w:rPr>
          <w:sz w:val="22"/>
          <w:szCs w:val="22"/>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2C22C88F" w14:textId="5B9DC38F" w:rsidR="43CC469F" w:rsidRPr="002F093D" w:rsidRDefault="004F36D0" w:rsidP="004F36D0">
      <w:pPr>
        <w:pStyle w:val="Nivel2"/>
        <w:numPr>
          <w:ilvl w:val="0"/>
          <w:numId w:val="0"/>
        </w:numPr>
        <w:spacing w:line="360" w:lineRule="auto"/>
        <w:rPr>
          <w:sz w:val="22"/>
          <w:szCs w:val="22"/>
        </w:rPr>
      </w:pPr>
      <w:r>
        <w:rPr>
          <w:sz w:val="22"/>
          <w:szCs w:val="22"/>
        </w:rPr>
        <w:lastRenderedPageBreak/>
        <w:t xml:space="preserve">6.23. </w:t>
      </w:r>
      <w:r w:rsidR="43CC469F" w:rsidRPr="002F093D">
        <w:rPr>
          <w:sz w:val="22"/>
          <w:szCs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6E63862" w14:textId="483C9AD7" w:rsidR="43CC469F" w:rsidRPr="002F093D" w:rsidRDefault="004F36D0" w:rsidP="004F36D0">
      <w:pPr>
        <w:pStyle w:val="Nivel2"/>
        <w:numPr>
          <w:ilvl w:val="0"/>
          <w:numId w:val="0"/>
        </w:numPr>
        <w:spacing w:line="360" w:lineRule="auto"/>
        <w:rPr>
          <w:sz w:val="22"/>
          <w:szCs w:val="22"/>
        </w:rPr>
      </w:pPr>
      <w:r>
        <w:rPr>
          <w:sz w:val="22"/>
          <w:szCs w:val="22"/>
        </w:rPr>
        <w:t xml:space="preserve">6.24. </w:t>
      </w:r>
      <w:r w:rsidR="43CC469F" w:rsidRPr="002F093D">
        <w:rPr>
          <w:sz w:val="22"/>
          <w:szCs w:val="22"/>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3A175DAB" w14:textId="08D71495" w:rsidR="43CC469F" w:rsidRPr="002F093D" w:rsidRDefault="004F36D0" w:rsidP="004F36D0">
      <w:pPr>
        <w:pStyle w:val="Nivel2"/>
        <w:numPr>
          <w:ilvl w:val="0"/>
          <w:numId w:val="0"/>
        </w:numPr>
        <w:spacing w:line="360" w:lineRule="auto"/>
        <w:rPr>
          <w:sz w:val="22"/>
          <w:szCs w:val="22"/>
        </w:rPr>
      </w:pPr>
      <w:r>
        <w:rPr>
          <w:sz w:val="22"/>
          <w:szCs w:val="22"/>
        </w:rPr>
        <w:t xml:space="preserve">6.25. </w:t>
      </w:r>
      <w:r w:rsidR="43CC469F" w:rsidRPr="002F093D">
        <w:rPr>
          <w:sz w:val="22"/>
          <w:szCs w:val="22"/>
        </w:rPr>
        <w:t>O gestor do contrato deverá enviar a documentação pertinente ao setor de contratos para a formalização dos procedimentos de liquidação e pagamento, no valor dimensionado pela fiscalização e gestão nos termos do contrato.</w:t>
      </w:r>
    </w:p>
    <w:p w14:paraId="2A202087" w14:textId="490AEEFE" w:rsidR="001E6CC9" w:rsidRPr="002F093D" w:rsidRDefault="00131427" w:rsidP="00131427">
      <w:pPr>
        <w:pStyle w:val="Nivel01"/>
        <w:numPr>
          <w:ilvl w:val="0"/>
          <w:numId w:val="0"/>
        </w:numPr>
        <w:spacing w:line="360" w:lineRule="auto"/>
        <w:rPr>
          <w:sz w:val="22"/>
          <w:szCs w:val="22"/>
        </w:rPr>
      </w:pPr>
      <w:r>
        <w:rPr>
          <w:sz w:val="22"/>
          <w:szCs w:val="22"/>
        </w:rPr>
        <w:t xml:space="preserve">7. </w:t>
      </w:r>
      <w:commentRangeStart w:id="28"/>
      <w:r w:rsidR="79B3DBBC" w:rsidRPr="002F093D">
        <w:rPr>
          <w:sz w:val="22"/>
          <w:szCs w:val="22"/>
        </w:rPr>
        <w:t xml:space="preserve">CRITÉRIOS DE MEDIÇÃO </w:t>
      </w:r>
      <w:r w:rsidR="14CD3649" w:rsidRPr="002F093D">
        <w:rPr>
          <w:sz w:val="22"/>
          <w:szCs w:val="22"/>
        </w:rPr>
        <w:t>E PAGA</w:t>
      </w:r>
      <w:r w:rsidR="79B3DBBC" w:rsidRPr="002F093D">
        <w:rPr>
          <w:sz w:val="22"/>
          <w:szCs w:val="22"/>
        </w:rPr>
        <w:t>MENTO</w:t>
      </w:r>
      <w:commentRangeEnd w:id="28"/>
      <w:r w:rsidR="00796AD2" w:rsidRPr="002F093D">
        <w:rPr>
          <w:sz w:val="22"/>
          <w:szCs w:val="22"/>
        </w:rPr>
        <w:commentReference w:id="28"/>
      </w:r>
    </w:p>
    <w:p w14:paraId="694C8F8E" w14:textId="3C07D20C" w:rsidR="001E6CC9" w:rsidRPr="002F093D" w:rsidRDefault="00131427" w:rsidP="00131427">
      <w:pPr>
        <w:pStyle w:val="Nivel2"/>
        <w:numPr>
          <w:ilvl w:val="0"/>
          <w:numId w:val="0"/>
        </w:numPr>
        <w:spacing w:line="360" w:lineRule="auto"/>
        <w:rPr>
          <w:color w:val="000000" w:themeColor="text1"/>
          <w:sz w:val="22"/>
          <w:szCs w:val="22"/>
        </w:rPr>
      </w:pPr>
      <w:r>
        <w:rPr>
          <w:color w:val="000000" w:themeColor="text1"/>
          <w:sz w:val="22"/>
          <w:szCs w:val="22"/>
        </w:rPr>
        <w:t xml:space="preserve">7.1. </w:t>
      </w:r>
      <w:r w:rsidR="6B3425B6" w:rsidRPr="00AC592F">
        <w:rPr>
          <w:color w:val="FF0000"/>
          <w:sz w:val="22"/>
          <w:szCs w:val="22"/>
        </w:rPr>
        <w:t xml:space="preserve">A avaliação da execução do objeto utilizará o Instrumento de Medição de Resultado (IMR), conforme previsto no Anexo XXX, </w:t>
      </w:r>
      <w:r w:rsidR="6B3425B6" w:rsidRPr="00AC592F">
        <w:rPr>
          <w:b/>
          <w:bCs/>
          <w:color w:val="FF0000"/>
          <w:sz w:val="22"/>
          <w:szCs w:val="22"/>
          <w:u w:val="single"/>
        </w:rPr>
        <w:t>OU</w:t>
      </w:r>
      <w:r w:rsidR="6B3425B6" w:rsidRPr="00AC592F">
        <w:rPr>
          <w:color w:val="FF0000"/>
          <w:sz w:val="22"/>
          <w:szCs w:val="22"/>
        </w:rPr>
        <w:t xml:space="preserve"> outro instrumento substituto para aferição da qualidade da prestação dos serviços </w:t>
      </w:r>
      <w:r w:rsidR="6B3425B6" w:rsidRPr="00AC592F">
        <w:rPr>
          <w:b/>
          <w:bCs/>
          <w:color w:val="FF0000"/>
          <w:sz w:val="22"/>
          <w:szCs w:val="22"/>
          <w:u w:val="single"/>
        </w:rPr>
        <w:t xml:space="preserve">OU </w:t>
      </w:r>
      <w:r w:rsidR="6B3425B6" w:rsidRPr="00AC592F">
        <w:rPr>
          <w:color w:val="FF0000"/>
          <w:sz w:val="22"/>
          <w:szCs w:val="22"/>
          <w:u w:val="single"/>
        </w:rPr>
        <w:t>o disposto neste item</w:t>
      </w:r>
      <w:r w:rsidR="6B3425B6" w:rsidRPr="002F093D">
        <w:rPr>
          <w:sz w:val="22"/>
          <w:szCs w:val="22"/>
          <w:u w:val="single"/>
        </w:rPr>
        <w:t>.</w:t>
      </w:r>
    </w:p>
    <w:p w14:paraId="392C1E3E" w14:textId="02E3F373" w:rsidR="001E6CC9" w:rsidRPr="002F093D" w:rsidRDefault="00131427" w:rsidP="00131427">
      <w:pPr>
        <w:pStyle w:val="Nivel3"/>
        <w:numPr>
          <w:ilvl w:val="0"/>
          <w:numId w:val="0"/>
        </w:numPr>
        <w:spacing w:line="360" w:lineRule="auto"/>
        <w:rPr>
          <w:color w:val="00B050"/>
          <w:sz w:val="22"/>
          <w:szCs w:val="22"/>
        </w:rPr>
      </w:pPr>
      <w:r>
        <w:rPr>
          <w:sz w:val="22"/>
          <w:szCs w:val="22"/>
        </w:rPr>
        <w:t xml:space="preserve">7.1.1. </w:t>
      </w:r>
      <w:r w:rsidR="6B3425B6" w:rsidRPr="002F093D">
        <w:rPr>
          <w:sz w:val="22"/>
          <w:szCs w:val="22"/>
        </w:rPr>
        <w:t>Será indicada a retenção ou glosa no pagamento, proporcional à irregularidade verificada, sem prejuízo das sanções cabíveis, caso se constate que a Contratada:</w:t>
      </w:r>
    </w:p>
    <w:p w14:paraId="6C90FA53" w14:textId="1E22A8AB" w:rsidR="001E6CC9" w:rsidRPr="00131427" w:rsidRDefault="00131427" w:rsidP="00131427">
      <w:pPr>
        <w:pStyle w:val="Nivel4"/>
        <w:rPr>
          <w:sz w:val="22"/>
          <w:szCs w:val="22"/>
        </w:rPr>
      </w:pPr>
      <w:r w:rsidRPr="00131427">
        <w:rPr>
          <w:sz w:val="22"/>
          <w:szCs w:val="22"/>
        </w:rPr>
        <w:t xml:space="preserve">7.1.1.1. </w:t>
      </w:r>
      <w:r w:rsidR="6B3425B6" w:rsidRPr="00131427">
        <w:rPr>
          <w:sz w:val="22"/>
          <w:szCs w:val="22"/>
        </w:rPr>
        <w:t>não produzir os resultados acordados,</w:t>
      </w:r>
    </w:p>
    <w:p w14:paraId="10E03F23" w14:textId="18F699BB" w:rsidR="001E6CC9" w:rsidRPr="00131427" w:rsidRDefault="00131427" w:rsidP="00131427">
      <w:pPr>
        <w:pStyle w:val="Nivel4"/>
        <w:rPr>
          <w:sz w:val="22"/>
          <w:szCs w:val="22"/>
        </w:rPr>
      </w:pPr>
      <w:r w:rsidRPr="00131427">
        <w:rPr>
          <w:sz w:val="22"/>
          <w:szCs w:val="22"/>
        </w:rPr>
        <w:t xml:space="preserve">7.1.1.2. </w:t>
      </w:r>
      <w:r w:rsidR="6B3425B6" w:rsidRPr="00131427">
        <w:rPr>
          <w:sz w:val="22"/>
          <w:szCs w:val="22"/>
        </w:rPr>
        <w:t>deixar de executar, ou não executar com a qualidade mínima exigida as atividades contratadas; ou</w:t>
      </w:r>
    </w:p>
    <w:p w14:paraId="05E2D44C" w14:textId="7759D469" w:rsidR="001E6CC9" w:rsidRPr="00131427" w:rsidRDefault="00131427" w:rsidP="00131427">
      <w:pPr>
        <w:pStyle w:val="Nivel4"/>
        <w:rPr>
          <w:sz w:val="22"/>
          <w:szCs w:val="22"/>
        </w:rPr>
      </w:pPr>
      <w:r w:rsidRPr="00131427">
        <w:rPr>
          <w:sz w:val="22"/>
          <w:szCs w:val="22"/>
        </w:rPr>
        <w:t xml:space="preserve">7.1.1.3. </w:t>
      </w:r>
      <w:r w:rsidR="6B3425B6" w:rsidRPr="00131427">
        <w:rPr>
          <w:sz w:val="22"/>
          <w:szCs w:val="22"/>
        </w:rPr>
        <w:t>deixar de utilizar materiais e recursos humanos exigidos para a execução do serviço, ou utilizá-los com qualidade ou quantidade inferior à demandada.</w:t>
      </w:r>
    </w:p>
    <w:p w14:paraId="69F70C06" w14:textId="682C827E" w:rsidR="001E6CC9" w:rsidRPr="002F093D" w:rsidRDefault="00AC592F" w:rsidP="00AC592F">
      <w:pPr>
        <w:pStyle w:val="Nvel2-Red"/>
        <w:numPr>
          <w:ilvl w:val="0"/>
          <w:numId w:val="0"/>
        </w:numPr>
        <w:spacing w:line="360" w:lineRule="auto"/>
        <w:rPr>
          <w:color w:val="auto"/>
          <w:sz w:val="22"/>
          <w:szCs w:val="22"/>
        </w:rPr>
      </w:pPr>
      <w:r>
        <w:rPr>
          <w:sz w:val="22"/>
          <w:szCs w:val="22"/>
        </w:rPr>
        <w:t xml:space="preserve">7.2. </w:t>
      </w:r>
      <w:commentRangeStart w:id="29"/>
      <w:r w:rsidR="6B3425B6" w:rsidRPr="002F093D">
        <w:rPr>
          <w:sz w:val="22"/>
          <w:szCs w:val="22"/>
        </w:rPr>
        <w:t>A utilização do IMR não impede a aplicação concomitante de outros mecanismos para a avaliação da prestação dos serviços</w:t>
      </w:r>
      <w:r w:rsidR="6B3425B6" w:rsidRPr="002F093D">
        <w:rPr>
          <w:color w:val="auto"/>
          <w:sz w:val="22"/>
          <w:szCs w:val="22"/>
        </w:rPr>
        <w:t>.</w:t>
      </w:r>
      <w:commentRangeEnd w:id="29"/>
      <w:r w:rsidR="001E6CC9" w:rsidRPr="002F093D">
        <w:rPr>
          <w:sz w:val="22"/>
          <w:szCs w:val="22"/>
        </w:rPr>
        <w:commentReference w:id="29"/>
      </w:r>
    </w:p>
    <w:p w14:paraId="586E2C7D" w14:textId="7AABB1AF" w:rsidR="001E6CC9" w:rsidRPr="002F093D" w:rsidRDefault="00AC592F" w:rsidP="00AC592F">
      <w:pPr>
        <w:pStyle w:val="Nvel2-Red"/>
        <w:numPr>
          <w:ilvl w:val="0"/>
          <w:numId w:val="0"/>
        </w:numPr>
        <w:spacing w:line="360" w:lineRule="auto"/>
        <w:rPr>
          <w:sz w:val="22"/>
          <w:szCs w:val="22"/>
        </w:rPr>
      </w:pPr>
      <w:r>
        <w:rPr>
          <w:sz w:val="22"/>
          <w:szCs w:val="22"/>
        </w:rPr>
        <w:t xml:space="preserve">7.3. </w:t>
      </w:r>
      <w:r w:rsidR="6B3425B6" w:rsidRPr="002F093D">
        <w:rPr>
          <w:sz w:val="22"/>
          <w:szCs w:val="22"/>
        </w:rPr>
        <w:t>A aferição da execução contratual para fins de pagamento considerará os seguintes critérios:</w:t>
      </w:r>
    </w:p>
    <w:p w14:paraId="15ADA82E" w14:textId="3ECFF813" w:rsidR="001E6CC9" w:rsidRPr="002F093D" w:rsidRDefault="00AC592F" w:rsidP="00AC592F">
      <w:pPr>
        <w:pStyle w:val="Nvel3-R"/>
        <w:numPr>
          <w:ilvl w:val="0"/>
          <w:numId w:val="0"/>
        </w:numPr>
        <w:spacing w:line="360" w:lineRule="auto"/>
        <w:rPr>
          <w:sz w:val="22"/>
          <w:szCs w:val="22"/>
        </w:rPr>
      </w:pPr>
      <w:r>
        <w:rPr>
          <w:sz w:val="22"/>
          <w:szCs w:val="22"/>
        </w:rPr>
        <w:t xml:space="preserve">7.3.1. </w:t>
      </w:r>
      <w:r w:rsidR="6B3425B6" w:rsidRPr="002F093D">
        <w:rPr>
          <w:sz w:val="22"/>
          <w:szCs w:val="22"/>
        </w:rPr>
        <w:t>[.......];</w:t>
      </w:r>
    </w:p>
    <w:p w14:paraId="4219AE59" w14:textId="72FDC123" w:rsidR="001E6CC9" w:rsidRPr="002F093D" w:rsidRDefault="00AC592F" w:rsidP="00AC592F">
      <w:pPr>
        <w:pStyle w:val="Nvel3-R"/>
        <w:numPr>
          <w:ilvl w:val="0"/>
          <w:numId w:val="0"/>
        </w:numPr>
        <w:spacing w:line="360" w:lineRule="auto"/>
        <w:rPr>
          <w:sz w:val="22"/>
          <w:szCs w:val="22"/>
        </w:rPr>
      </w:pPr>
      <w:r>
        <w:rPr>
          <w:sz w:val="22"/>
          <w:szCs w:val="22"/>
        </w:rPr>
        <w:t xml:space="preserve">7.3.2. </w:t>
      </w:r>
      <w:r w:rsidR="6B3425B6" w:rsidRPr="002F093D">
        <w:rPr>
          <w:sz w:val="22"/>
          <w:szCs w:val="22"/>
        </w:rPr>
        <w:t>[.......];</w:t>
      </w:r>
    </w:p>
    <w:p w14:paraId="6E426AAA" w14:textId="0364BC64" w:rsidR="001E6CC9" w:rsidRPr="002F093D" w:rsidRDefault="00AC592F" w:rsidP="00AC592F">
      <w:pPr>
        <w:pStyle w:val="Nvel3-R"/>
        <w:numPr>
          <w:ilvl w:val="0"/>
          <w:numId w:val="0"/>
        </w:numPr>
        <w:spacing w:line="360" w:lineRule="auto"/>
        <w:rPr>
          <w:sz w:val="22"/>
          <w:szCs w:val="22"/>
        </w:rPr>
      </w:pPr>
      <w:r>
        <w:rPr>
          <w:sz w:val="22"/>
          <w:szCs w:val="22"/>
        </w:rPr>
        <w:t xml:space="preserve">7.3.3. </w:t>
      </w:r>
      <w:r w:rsidR="6B3425B6" w:rsidRPr="002F093D">
        <w:rPr>
          <w:sz w:val="22"/>
          <w:szCs w:val="22"/>
        </w:rPr>
        <w:t>[.......].</w:t>
      </w:r>
    </w:p>
    <w:p w14:paraId="1CB26C6B" w14:textId="5B451AA8" w:rsidR="00804C08" w:rsidRPr="002F093D" w:rsidRDefault="6F9D87A3" w:rsidP="002F093D">
      <w:pPr>
        <w:pStyle w:val="Nvel1-SemBlack"/>
        <w:spacing w:line="360" w:lineRule="auto"/>
        <w:rPr>
          <w:sz w:val="22"/>
          <w:szCs w:val="22"/>
          <w:lang w:eastAsia="en-US"/>
        </w:rPr>
      </w:pPr>
      <w:r w:rsidRPr="002F093D">
        <w:rPr>
          <w:sz w:val="22"/>
          <w:szCs w:val="22"/>
          <w:lang w:eastAsia="en-US"/>
        </w:rPr>
        <w:lastRenderedPageBreak/>
        <w:t>Do recebimento</w:t>
      </w:r>
    </w:p>
    <w:p w14:paraId="6CBCD61A" w14:textId="62304AD5" w:rsidR="6C19017F" w:rsidRPr="002F093D" w:rsidRDefault="00AC592F" w:rsidP="00AC592F">
      <w:pPr>
        <w:pStyle w:val="Nivel2"/>
        <w:numPr>
          <w:ilvl w:val="0"/>
          <w:numId w:val="0"/>
        </w:numPr>
        <w:spacing w:line="360" w:lineRule="auto"/>
        <w:rPr>
          <w:sz w:val="22"/>
          <w:szCs w:val="22"/>
        </w:rPr>
      </w:pPr>
      <w:r>
        <w:rPr>
          <w:sz w:val="22"/>
          <w:szCs w:val="22"/>
        </w:rPr>
        <w:t xml:space="preserve">7.4. </w:t>
      </w:r>
      <w:r w:rsidR="4480E14F" w:rsidRPr="002F093D">
        <w:rPr>
          <w:sz w:val="22"/>
          <w:szCs w:val="22"/>
        </w:rPr>
        <w:t>Ao final de cada etapa da execução contratual, conforme previsto no Cronograma Físico-Financeiro, o Contratado apresentará a medição prévia dos serviços executados no período, por meio de planilha e memória de cálculo detalhada.</w:t>
      </w:r>
    </w:p>
    <w:p w14:paraId="50422901" w14:textId="646A0011" w:rsidR="0077793E" w:rsidRPr="002F093D" w:rsidRDefault="00AC592F" w:rsidP="00AC592F">
      <w:pPr>
        <w:pStyle w:val="Nivel3"/>
        <w:numPr>
          <w:ilvl w:val="0"/>
          <w:numId w:val="0"/>
        </w:numPr>
        <w:spacing w:line="360" w:lineRule="auto"/>
        <w:rPr>
          <w:sz w:val="22"/>
          <w:szCs w:val="22"/>
        </w:rPr>
      </w:pPr>
      <w:r>
        <w:rPr>
          <w:sz w:val="22"/>
          <w:szCs w:val="22"/>
        </w:rPr>
        <w:t xml:space="preserve">7.4.1. </w:t>
      </w:r>
      <w:r w:rsidR="4480E14F" w:rsidRPr="002F093D">
        <w:rPr>
          <w:sz w:val="22"/>
          <w:szCs w:val="22"/>
        </w:rPr>
        <w:t>Uma etapa será considerada efetivamente concluída quando os serviços previstos para aquela etapa, no Cronograma Físico-Financeiro, estiverem executados em sua totalidade.</w:t>
      </w:r>
    </w:p>
    <w:p w14:paraId="59949228" w14:textId="4C9B36FF" w:rsidR="6C19017F" w:rsidRPr="002F093D" w:rsidRDefault="00AC592F" w:rsidP="00AC592F">
      <w:pPr>
        <w:pStyle w:val="Nivel3"/>
        <w:numPr>
          <w:ilvl w:val="0"/>
          <w:numId w:val="0"/>
        </w:numPr>
        <w:spacing w:line="360" w:lineRule="auto"/>
        <w:rPr>
          <w:sz w:val="22"/>
          <w:szCs w:val="22"/>
        </w:rPr>
      </w:pPr>
      <w:r>
        <w:rPr>
          <w:sz w:val="22"/>
          <w:szCs w:val="22"/>
        </w:rPr>
        <w:t xml:space="preserve">7.4.2. </w:t>
      </w:r>
      <w:r w:rsidR="4480E14F" w:rsidRPr="002F093D">
        <w:rPr>
          <w:sz w:val="22"/>
          <w:szCs w:val="22"/>
        </w:rPr>
        <w:t>O contratado também apresentará, a cada medição, os documentos comprobatórios da procedência legal dos produtos e subprodutos florestais utilizados naquela etapa da execução contratual, quando for o caso.</w:t>
      </w:r>
    </w:p>
    <w:p w14:paraId="03F61187" w14:textId="20626668" w:rsidR="00804C08" w:rsidRPr="002F093D" w:rsidRDefault="00AC592F" w:rsidP="00AC592F">
      <w:pPr>
        <w:pStyle w:val="Nivel2"/>
        <w:numPr>
          <w:ilvl w:val="0"/>
          <w:numId w:val="0"/>
        </w:numPr>
        <w:spacing w:line="360" w:lineRule="auto"/>
        <w:rPr>
          <w:sz w:val="22"/>
          <w:szCs w:val="22"/>
        </w:rPr>
      </w:pPr>
      <w:r>
        <w:rPr>
          <w:sz w:val="22"/>
          <w:szCs w:val="22"/>
        </w:rPr>
        <w:t xml:space="preserve">7.5. </w:t>
      </w:r>
      <w:commentRangeStart w:id="30"/>
      <w:r w:rsidR="64FD6AA2" w:rsidRPr="002F093D">
        <w:rPr>
          <w:sz w:val="22"/>
          <w:szCs w:val="22"/>
        </w:rPr>
        <w:t>Os serviços serão recebidos provisoriamente, n</w:t>
      </w:r>
      <w:r w:rsidR="64FD6AA2" w:rsidRPr="002F093D">
        <w:rPr>
          <w:color w:val="FF0000"/>
          <w:sz w:val="22"/>
          <w:szCs w:val="22"/>
        </w:rPr>
        <w:t xml:space="preserve">o prazo de </w:t>
      </w:r>
      <w:proofErr w:type="gramStart"/>
      <w:r w:rsidR="64FD6AA2" w:rsidRPr="002F093D">
        <w:rPr>
          <w:color w:val="FF0000"/>
          <w:sz w:val="22"/>
          <w:szCs w:val="22"/>
        </w:rPr>
        <w:t>.....</w:t>
      </w:r>
      <w:proofErr w:type="gramEnd"/>
      <w:r w:rsidR="64FD6AA2" w:rsidRPr="002F093D">
        <w:rPr>
          <w:color w:val="FF0000"/>
          <w:sz w:val="22"/>
          <w:szCs w:val="22"/>
        </w:rPr>
        <w:t>(.....) dias</w:t>
      </w:r>
      <w:r w:rsidR="64FD6AA2" w:rsidRPr="002F093D">
        <w:rPr>
          <w:sz w:val="22"/>
          <w:szCs w:val="22"/>
        </w:rPr>
        <w:t>, pelo fisca</w:t>
      </w:r>
      <w:r w:rsidR="00737D76" w:rsidRPr="002F093D">
        <w:rPr>
          <w:sz w:val="22"/>
          <w:szCs w:val="22"/>
        </w:rPr>
        <w:t>l</w:t>
      </w:r>
      <w:r w:rsidR="64FD6AA2" w:rsidRPr="002F093D">
        <w:rPr>
          <w:sz w:val="22"/>
          <w:szCs w:val="22"/>
        </w:rPr>
        <w:t xml:space="preserve">, mediante termos detalhados, quando verificado o cumprimento das exigências de caráter técnico e administrativo. (Art. 140, I, </w:t>
      </w:r>
      <w:proofErr w:type="gramStart"/>
      <w:r w:rsidR="64FD6AA2" w:rsidRPr="002F093D">
        <w:rPr>
          <w:sz w:val="22"/>
          <w:szCs w:val="22"/>
        </w:rPr>
        <w:t>a ,</w:t>
      </w:r>
      <w:proofErr w:type="gramEnd"/>
      <w:r w:rsidR="64FD6AA2" w:rsidRPr="002F093D">
        <w:rPr>
          <w:sz w:val="22"/>
          <w:szCs w:val="22"/>
        </w:rPr>
        <w:t xml:space="preserve"> da Lei nº 14.133).</w:t>
      </w:r>
    </w:p>
    <w:p w14:paraId="4E203B04" w14:textId="24CC2609" w:rsidR="00804C08" w:rsidRPr="002F093D" w:rsidRDefault="00C05DB8" w:rsidP="00C05DB8">
      <w:pPr>
        <w:pStyle w:val="Nivel3"/>
        <w:numPr>
          <w:ilvl w:val="0"/>
          <w:numId w:val="0"/>
        </w:numPr>
        <w:spacing w:line="360" w:lineRule="auto"/>
        <w:rPr>
          <w:sz w:val="22"/>
          <w:szCs w:val="22"/>
        </w:rPr>
      </w:pPr>
      <w:r>
        <w:rPr>
          <w:sz w:val="22"/>
          <w:szCs w:val="22"/>
        </w:rPr>
        <w:t xml:space="preserve">7.5.1. </w:t>
      </w:r>
      <w:r w:rsidR="64FD6AA2" w:rsidRPr="002F093D">
        <w:rPr>
          <w:sz w:val="22"/>
          <w:szCs w:val="22"/>
        </w:rPr>
        <w:t xml:space="preserve">O prazo da disposição acima será contado do recebimento de comunicação de cobrança oriunda do </w:t>
      </w:r>
      <w:r w:rsidR="70795A9D" w:rsidRPr="002F093D">
        <w:rPr>
          <w:sz w:val="22"/>
          <w:szCs w:val="22"/>
        </w:rPr>
        <w:t>contratado</w:t>
      </w:r>
      <w:r w:rsidR="64FD6AA2" w:rsidRPr="002F093D">
        <w:rPr>
          <w:sz w:val="22"/>
          <w:szCs w:val="22"/>
        </w:rPr>
        <w:t xml:space="preserve"> com </w:t>
      </w:r>
      <w:r w:rsidR="70795A9D" w:rsidRPr="002F093D">
        <w:rPr>
          <w:sz w:val="22"/>
          <w:szCs w:val="22"/>
        </w:rPr>
        <w:t xml:space="preserve">a </w:t>
      </w:r>
      <w:r w:rsidR="64FD6AA2" w:rsidRPr="002F093D">
        <w:rPr>
          <w:sz w:val="22"/>
          <w:szCs w:val="22"/>
        </w:rPr>
        <w:t>comprovação da prestação dos serviços a que se referem a parcela a ser paga</w:t>
      </w:r>
      <w:r w:rsidR="1B1B3ABA" w:rsidRPr="002F093D">
        <w:rPr>
          <w:sz w:val="22"/>
          <w:szCs w:val="22"/>
        </w:rPr>
        <w:t>.</w:t>
      </w:r>
      <w:commentRangeEnd w:id="30"/>
      <w:r w:rsidR="177BD8C4" w:rsidRPr="002F093D">
        <w:rPr>
          <w:sz w:val="22"/>
          <w:szCs w:val="22"/>
        </w:rPr>
        <w:commentReference w:id="30"/>
      </w:r>
    </w:p>
    <w:p w14:paraId="78BCCFDE" w14:textId="3CD889FA" w:rsidR="00804C08" w:rsidRPr="002F093D" w:rsidRDefault="00C05DB8" w:rsidP="00C05DB8">
      <w:pPr>
        <w:pStyle w:val="Nivel3"/>
        <w:numPr>
          <w:ilvl w:val="0"/>
          <w:numId w:val="0"/>
        </w:numPr>
        <w:spacing w:line="360" w:lineRule="auto"/>
        <w:rPr>
          <w:sz w:val="22"/>
          <w:szCs w:val="22"/>
        </w:rPr>
      </w:pPr>
      <w:r>
        <w:rPr>
          <w:sz w:val="22"/>
          <w:szCs w:val="22"/>
        </w:rPr>
        <w:t xml:space="preserve">7.5.2. </w:t>
      </w:r>
      <w:r w:rsidR="64FD6AA2" w:rsidRPr="002F093D">
        <w:rPr>
          <w:sz w:val="22"/>
          <w:szCs w:val="22"/>
        </w:rPr>
        <w:t xml:space="preserve">O fiscal do contrato realizará o recebimento provisório do objeto do contrato mediante termo detalhado que comprove o cumprimento das exigências de caráter técnico. </w:t>
      </w:r>
    </w:p>
    <w:p w14:paraId="7E7F7467" w14:textId="0854A42A" w:rsidR="00804C08" w:rsidRPr="002F093D" w:rsidRDefault="00C05DB8" w:rsidP="00C05DB8">
      <w:pPr>
        <w:pStyle w:val="Nivel3"/>
        <w:numPr>
          <w:ilvl w:val="0"/>
          <w:numId w:val="0"/>
        </w:numPr>
        <w:spacing w:line="360" w:lineRule="auto"/>
        <w:rPr>
          <w:sz w:val="22"/>
          <w:szCs w:val="22"/>
        </w:rPr>
      </w:pPr>
      <w:r>
        <w:rPr>
          <w:sz w:val="22"/>
          <w:szCs w:val="22"/>
        </w:rPr>
        <w:t xml:space="preserve">7.5.3. </w:t>
      </w:r>
      <w:r w:rsidR="64FD6AA2" w:rsidRPr="002F093D">
        <w:rPr>
          <w:sz w:val="22"/>
          <w:szCs w:val="22"/>
        </w:rPr>
        <w:t xml:space="preserve">O fiscal do contrato realizará o recebimento provisório do objeto do contrato mediante termo detalhado que comprove o cumprimento das exigências de caráter administrativo. </w:t>
      </w:r>
    </w:p>
    <w:p w14:paraId="7AA17DE3" w14:textId="0084F19A" w:rsidR="00804C08" w:rsidRPr="002F093D" w:rsidRDefault="00F73DC2" w:rsidP="00F73DC2">
      <w:pPr>
        <w:pStyle w:val="Nivel3"/>
        <w:numPr>
          <w:ilvl w:val="0"/>
          <w:numId w:val="0"/>
        </w:numPr>
        <w:spacing w:line="360" w:lineRule="auto"/>
        <w:rPr>
          <w:sz w:val="22"/>
          <w:szCs w:val="22"/>
        </w:rPr>
      </w:pPr>
      <w:r>
        <w:rPr>
          <w:sz w:val="22"/>
          <w:szCs w:val="22"/>
        </w:rPr>
        <w:t xml:space="preserve">7.5.4. </w:t>
      </w:r>
      <w:r w:rsidR="64FD6AA2" w:rsidRPr="002F093D">
        <w:rPr>
          <w:sz w:val="22"/>
          <w:szCs w:val="22"/>
        </w:rPr>
        <w:t>O fiscal do contrato, quando houver, realizará o recebimento provisório sob o ponto de vista técnico e administrativo.</w:t>
      </w:r>
    </w:p>
    <w:p w14:paraId="20677204" w14:textId="7A680221" w:rsidR="00804C08" w:rsidRPr="002F093D" w:rsidRDefault="00F73DC2" w:rsidP="00F73DC2">
      <w:pPr>
        <w:pStyle w:val="Nivel3"/>
        <w:numPr>
          <w:ilvl w:val="0"/>
          <w:numId w:val="0"/>
        </w:numPr>
        <w:spacing w:line="360" w:lineRule="auto"/>
        <w:rPr>
          <w:sz w:val="22"/>
          <w:szCs w:val="22"/>
        </w:rPr>
      </w:pPr>
      <w:r>
        <w:rPr>
          <w:sz w:val="22"/>
          <w:szCs w:val="22"/>
        </w:rPr>
        <w:t xml:space="preserve">7.5.5. </w:t>
      </w:r>
      <w:r w:rsidR="72A6A413" w:rsidRPr="002F093D">
        <w:rPr>
          <w:sz w:val="22"/>
          <w:szCs w:val="22"/>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04028166" w14:textId="381350D4" w:rsidR="3BA3FECE" w:rsidRPr="002F093D" w:rsidRDefault="00F73DC2" w:rsidP="00F73DC2">
      <w:pPr>
        <w:pStyle w:val="Nivel3"/>
        <w:numPr>
          <w:ilvl w:val="0"/>
          <w:numId w:val="0"/>
        </w:numPr>
        <w:spacing w:line="360" w:lineRule="auto"/>
        <w:rPr>
          <w:sz w:val="22"/>
          <w:szCs w:val="22"/>
        </w:rPr>
      </w:pPr>
      <w:r>
        <w:rPr>
          <w:sz w:val="22"/>
          <w:szCs w:val="22"/>
        </w:rPr>
        <w:t xml:space="preserve">7.5.6. </w:t>
      </w:r>
      <w:r w:rsidR="3BA3FECE" w:rsidRPr="002F093D">
        <w:rPr>
          <w:sz w:val="22"/>
          <w:szCs w:val="22"/>
        </w:rPr>
        <w:t>Será considerado como ocorrido o recebimento provisório com a entrega do termo detalhado ou, em havendo mais de um a ser feito, com a entrega do último.</w:t>
      </w:r>
    </w:p>
    <w:p w14:paraId="3B8DC35E" w14:textId="7B07C208" w:rsidR="00804C08" w:rsidRPr="002F093D" w:rsidRDefault="00F73DC2" w:rsidP="00F73DC2">
      <w:pPr>
        <w:pStyle w:val="Nivel3"/>
        <w:numPr>
          <w:ilvl w:val="0"/>
          <w:numId w:val="0"/>
        </w:numPr>
        <w:spacing w:line="360" w:lineRule="auto"/>
        <w:rPr>
          <w:sz w:val="22"/>
          <w:szCs w:val="22"/>
        </w:rPr>
      </w:pPr>
      <w:r>
        <w:rPr>
          <w:sz w:val="22"/>
          <w:szCs w:val="22"/>
        </w:rPr>
        <w:t xml:space="preserve">7.5.7. </w:t>
      </w:r>
      <w:r w:rsidR="72A6A413" w:rsidRPr="002F093D">
        <w:rPr>
          <w:sz w:val="22"/>
          <w:szCs w:val="22"/>
        </w:rPr>
        <w:t>O Contratado fica obrigad</w:t>
      </w:r>
      <w:r w:rsidR="511ED8A8" w:rsidRPr="002F093D">
        <w:rPr>
          <w:sz w:val="22"/>
          <w:szCs w:val="22"/>
        </w:rPr>
        <w:t>o</w:t>
      </w:r>
      <w:r w:rsidR="72A6A413" w:rsidRPr="002F093D">
        <w:rPr>
          <w:sz w:val="22"/>
          <w:szCs w:val="22"/>
        </w:rPr>
        <w:t xml:space="preserve"> a reparar, corrigir, remover, reconstruir ou substituir, às suas expensas, no todo ou em parte, o objeto em que se verificarem vícios, defeitos ou incorreções </w:t>
      </w:r>
      <w:r w:rsidR="72A6A413" w:rsidRPr="002F093D">
        <w:rPr>
          <w:sz w:val="22"/>
          <w:szCs w:val="22"/>
        </w:rPr>
        <w:lastRenderedPageBreak/>
        <w:t>resultantes da execução ou materiais empregados, cabendo à fiscalização não atestar a última e/ou única medição de serviços até que sejam sanadas todas as eventuais pendências que possam vir a ser apontadas no Recebimento Provisório.</w:t>
      </w:r>
    </w:p>
    <w:p w14:paraId="488CC4AA" w14:textId="4CE0DDD3" w:rsidR="00804C08" w:rsidRPr="002F093D" w:rsidRDefault="00F73DC2" w:rsidP="00F73DC2">
      <w:pPr>
        <w:pStyle w:val="Nivel3"/>
        <w:numPr>
          <w:ilvl w:val="0"/>
          <w:numId w:val="0"/>
        </w:numPr>
        <w:spacing w:line="360" w:lineRule="auto"/>
        <w:rPr>
          <w:sz w:val="22"/>
          <w:szCs w:val="22"/>
        </w:rPr>
      </w:pPr>
      <w:r>
        <w:rPr>
          <w:sz w:val="22"/>
          <w:szCs w:val="22"/>
        </w:rPr>
        <w:t xml:space="preserve">7.5.8. </w:t>
      </w:r>
      <w:r w:rsidR="72A6A413" w:rsidRPr="002F093D">
        <w:rPr>
          <w:sz w:val="22"/>
          <w:szCs w:val="22"/>
        </w:rPr>
        <w:t>A fiscalização não efetuará o ateste da última e/ou única medição de serviços até que sejam sanadas todas as eventuais pendências que possam vir a ser apontadas no Recebimento Provisório. (Art. 119 c/c art. 140 da Lei nº 14133, de 2021)</w:t>
      </w:r>
    </w:p>
    <w:p w14:paraId="5B618D97" w14:textId="06B7E0FE" w:rsidR="00804C08" w:rsidRPr="002F093D" w:rsidRDefault="00F73DC2" w:rsidP="00F73DC2">
      <w:pPr>
        <w:pStyle w:val="Nivel3"/>
        <w:numPr>
          <w:ilvl w:val="0"/>
          <w:numId w:val="0"/>
        </w:numPr>
        <w:spacing w:line="360" w:lineRule="auto"/>
        <w:rPr>
          <w:sz w:val="22"/>
          <w:szCs w:val="22"/>
        </w:rPr>
      </w:pPr>
      <w:r>
        <w:rPr>
          <w:sz w:val="22"/>
          <w:szCs w:val="22"/>
        </w:rPr>
        <w:t xml:space="preserve">7.5.9. </w:t>
      </w:r>
      <w:commentRangeStart w:id="31"/>
      <w:r w:rsidR="72A6A413" w:rsidRPr="002F093D">
        <w:rPr>
          <w:sz w:val="22"/>
          <w:szCs w:val="22"/>
        </w:rPr>
        <w:t>O recebimento provisório também ficará sujeito, quando cabível, à conclusão de todos os testes de campo e à entrega dos Manuais e Instruções exigíveis.</w:t>
      </w:r>
      <w:commentRangeEnd w:id="31"/>
      <w:r w:rsidR="64FD6AA2" w:rsidRPr="002F093D">
        <w:rPr>
          <w:sz w:val="22"/>
          <w:szCs w:val="22"/>
        </w:rPr>
        <w:commentReference w:id="31"/>
      </w:r>
    </w:p>
    <w:p w14:paraId="34AC1042" w14:textId="2638A5EB" w:rsidR="00804C08" w:rsidRPr="002F093D" w:rsidRDefault="00F73DC2" w:rsidP="00F73DC2">
      <w:pPr>
        <w:pStyle w:val="Nivel3"/>
        <w:numPr>
          <w:ilvl w:val="0"/>
          <w:numId w:val="0"/>
        </w:numPr>
        <w:spacing w:line="360" w:lineRule="auto"/>
        <w:rPr>
          <w:sz w:val="22"/>
          <w:szCs w:val="22"/>
        </w:rPr>
      </w:pPr>
      <w:r>
        <w:rPr>
          <w:sz w:val="22"/>
          <w:szCs w:val="22"/>
        </w:rPr>
        <w:t xml:space="preserve">7.5.10. </w:t>
      </w:r>
      <w:r w:rsidR="72A6A413" w:rsidRPr="002F093D">
        <w:rPr>
          <w:sz w:val="22"/>
          <w:szCs w:val="22"/>
        </w:rPr>
        <w:t>Os serviços poderão ser rejeitados, no todo ou em parte, quando em desacordo com as especificações constantes neste Termo de Referência e na proposta, sem prejuízo da aplicação das penalidades.</w:t>
      </w:r>
    </w:p>
    <w:p w14:paraId="47F879CF" w14:textId="7DB5F2F7" w:rsidR="00804C08" w:rsidRPr="002F093D" w:rsidRDefault="006B0418" w:rsidP="006B0418">
      <w:pPr>
        <w:pStyle w:val="Nivel2"/>
        <w:numPr>
          <w:ilvl w:val="0"/>
          <w:numId w:val="0"/>
        </w:numPr>
        <w:spacing w:line="360" w:lineRule="auto"/>
        <w:rPr>
          <w:sz w:val="22"/>
          <w:szCs w:val="22"/>
        </w:rPr>
      </w:pPr>
      <w:r>
        <w:rPr>
          <w:sz w:val="22"/>
          <w:szCs w:val="22"/>
        </w:rPr>
        <w:t xml:space="preserve">7.6. </w:t>
      </w:r>
      <w:r w:rsidR="64FD6AA2" w:rsidRPr="002F093D">
        <w:rPr>
          <w:sz w:val="22"/>
          <w:szCs w:val="22"/>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265DF21" w14:textId="2001CF59" w:rsidR="00804C08" w:rsidRPr="002F093D" w:rsidRDefault="006B0418" w:rsidP="006B0418">
      <w:pPr>
        <w:pStyle w:val="Nivel2"/>
        <w:numPr>
          <w:ilvl w:val="0"/>
          <w:numId w:val="0"/>
        </w:numPr>
        <w:spacing w:line="360" w:lineRule="auto"/>
        <w:rPr>
          <w:sz w:val="22"/>
          <w:szCs w:val="22"/>
        </w:rPr>
      </w:pPr>
      <w:r>
        <w:rPr>
          <w:sz w:val="22"/>
          <w:szCs w:val="22"/>
        </w:rPr>
        <w:t xml:space="preserve">7.7. </w:t>
      </w:r>
      <w:commentRangeStart w:id="32"/>
      <w:r w:rsidR="64FD6AA2" w:rsidRPr="002F093D">
        <w:rPr>
          <w:sz w:val="22"/>
          <w:szCs w:val="22"/>
        </w:rPr>
        <w:t>Os serviços serão recebidos definitivamente no prazo de ......(</w:t>
      </w:r>
      <w:proofErr w:type="gramStart"/>
      <w:r w:rsidR="64FD6AA2" w:rsidRPr="002F093D">
        <w:rPr>
          <w:sz w:val="22"/>
          <w:szCs w:val="22"/>
        </w:rPr>
        <w:t>.....</w:t>
      </w:r>
      <w:proofErr w:type="gramEnd"/>
      <w:r w:rsidR="64FD6AA2" w:rsidRPr="002F093D">
        <w:rPr>
          <w:sz w:val="22"/>
          <w:szCs w:val="22"/>
        </w:rPr>
        <w:t xml:space="preserve">) dias, contados do recebimento provisório, por servidor ou comissão designada pela autoridade competente, após a verificação da qualidade e quantidade do serviço e consequente aceitação mediante termo detalhado, obedecendo </w:t>
      </w:r>
      <w:r w:rsidR="026DD355" w:rsidRPr="002F093D">
        <w:rPr>
          <w:sz w:val="22"/>
          <w:szCs w:val="22"/>
        </w:rPr>
        <w:t>o</w:t>
      </w:r>
      <w:r w:rsidR="64FD6AA2" w:rsidRPr="002F093D">
        <w:rPr>
          <w:sz w:val="22"/>
          <w:szCs w:val="22"/>
        </w:rPr>
        <w:t xml:space="preserve">s seguintes </w:t>
      </w:r>
      <w:r w:rsidR="026DD355" w:rsidRPr="002F093D">
        <w:rPr>
          <w:sz w:val="22"/>
          <w:szCs w:val="22"/>
        </w:rPr>
        <w:t>procedimentos</w:t>
      </w:r>
      <w:r w:rsidR="64FD6AA2" w:rsidRPr="002F093D">
        <w:rPr>
          <w:sz w:val="22"/>
          <w:szCs w:val="22"/>
        </w:rPr>
        <w:t>:</w:t>
      </w:r>
      <w:commentRangeEnd w:id="32"/>
      <w:r w:rsidR="177BD8C4" w:rsidRPr="002F093D">
        <w:rPr>
          <w:sz w:val="22"/>
          <w:szCs w:val="22"/>
        </w:rPr>
        <w:commentReference w:id="32"/>
      </w:r>
    </w:p>
    <w:p w14:paraId="342E8DCE" w14:textId="00A10134" w:rsidR="00804C08" w:rsidRPr="002F093D" w:rsidRDefault="006B0418" w:rsidP="006B0418">
      <w:pPr>
        <w:pStyle w:val="Nivel3"/>
        <w:numPr>
          <w:ilvl w:val="0"/>
          <w:numId w:val="0"/>
        </w:numPr>
        <w:spacing w:line="360" w:lineRule="auto"/>
        <w:rPr>
          <w:sz w:val="22"/>
          <w:szCs w:val="22"/>
        </w:rPr>
      </w:pPr>
      <w:r>
        <w:rPr>
          <w:sz w:val="22"/>
          <w:szCs w:val="22"/>
        </w:rPr>
        <w:t xml:space="preserve">7.7.1. </w:t>
      </w:r>
      <w:r w:rsidR="64FD6AA2" w:rsidRPr="002F093D">
        <w:rPr>
          <w:sz w:val="22"/>
          <w:szCs w:val="22"/>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r w:rsidR="379108D8" w:rsidRPr="002F093D">
        <w:rPr>
          <w:sz w:val="22"/>
          <w:szCs w:val="22"/>
        </w:rPr>
        <w:t>.</w:t>
      </w:r>
    </w:p>
    <w:p w14:paraId="7902F378" w14:textId="26516BB7" w:rsidR="00804C08" w:rsidRPr="002F093D" w:rsidRDefault="006B0418" w:rsidP="006B0418">
      <w:pPr>
        <w:pStyle w:val="Nivel3"/>
        <w:numPr>
          <w:ilvl w:val="0"/>
          <w:numId w:val="0"/>
        </w:numPr>
        <w:spacing w:line="360" w:lineRule="auto"/>
        <w:rPr>
          <w:sz w:val="22"/>
          <w:szCs w:val="22"/>
        </w:rPr>
      </w:pPr>
      <w:r>
        <w:rPr>
          <w:sz w:val="22"/>
          <w:szCs w:val="22"/>
        </w:rPr>
        <w:t xml:space="preserve">7.7.2. </w:t>
      </w:r>
      <w:r w:rsidR="64FD6AA2" w:rsidRPr="002F093D">
        <w:rPr>
          <w:sz w:val="22"/>
          <w:szCs w:val="22"/>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143486B" w14:textId="375328A4" w:rsidR="00804C08" w:rsidRPr="002F093D" w:rsidRDefault="006B0418" w:rsidP="006B0418">
      <w:pPr>
        <w:pStyle w:val="Nivel3"/>
        <w:numPr>
          <w:ilvl w:val="0"/>
          <w:numId w:val="0"/>
        </w:numPr>
        <w:spacing w:line="360" w:lineRule="auto"/>
        <w:rPr>
          <w:sz w:val="22"/>
          <w:szCs w:val="22"/>
        </w:rPr>
      </w:pPr>
      <w:r>
        <w:rPr>
          <w:sz w:val="22"/>
          <w:szCs w:val="22"/>
        </w:rPr>
        <w:t xml:space="preserve">7.7.3. </w:t>
      </w:r>
      <w:r w:rsidR="64FD6AA2" w:rsidRPr="002F093D">
        <w:rPr>
          <w:sz w:val="22"/>
          <w:szCs w:val="22"/>
        </w:rPr>
        <w:t xml:space="preserve">Emitir Termo </w:t>
      </w:r>
      <w:r w:rsidR="13F44EAB" w:rsidRPr="002F093D">
        <w:rPr>
          <w:sz w:val="22"/>
          <w:szCs w:val="22"/>
        </w:rPr>
        <w:t>Detalhado</w:t>
      </w:r>
      <w:r w:rsidR="64FD6AA2" w:rsidRPr="002F093D">
        <w:rPr>
          <w:sz w:val="22"/>
          <w:szCs w:val="22"/>
        </w:rPr>
        <w:t xml:space="preserve"> para efeito de recebimento definitivo dos serviços prestados, com base nos relatórios e documentações apresentadas; e</w:t>
      </w:r>
    </w:p>
    <w:p w14:paraId="0D3DF43C" w14:textId="502DB006" w:rsidR="00804C08" w:rsidRPr="002F093D" w:rsidRDefault="006B0418" w:rsidP="006B0418">
      <w:pPr>
        <w:pStyle w:val="Nivel3"/>
        <w:numPr>
          <w:ilvl w:val="0"/>
          <w:numId w:val="0"/>
        </w:numPr>
        <w:spacing w:line="360" w:lineRule="auto"/>
        <w:rPr>
          <w:sz w:val="22"/>
          <w:szCs w:val="22"/>
        </w:rPr>
      </w:pPr>
      <w:r>
        <w:rPr>
          <w:sz w:val="22"/>
          <w:szCs w:val="22"/>
        </w:rPr>
        <w:lastRenderedPageBreak/>
        <w:t xml:space="preserve">7.7.4. </w:t>
      </w:r>
      <w:r w:rsidR="64FD6AA2" w:rsidRPr="002F093D">
        <w:rPr>
          <w:sz w:val="22"/>
          <w:szCs w:val="22"/>
        </w:rPr>
        <w:t>Comunicar a empresa para que emita a Nota Fiscal ou Fatura, com o valor exato dimensionado pela fiscalização.</w:t>
      </w:r>
    </w:p>
    <w:p w14:paraId="1CCF6097" w14:textId="04B4F685" w:rsidR="00804C08" w:rsidRPr="002F093D" w:rsidRDefault="006B0418" w:rsidP="006B0418">
      <w:pPr>
        <w:pStyle w:val="Nivel3"/>
        <w:numPr>
          <w:ilvl w:val="0"/>
          <w:numId w:val="0"/>
        </w:numPr>
        <w:spacing w:line="360" w:lineRule="auto"/>
        <w:rPr>
          <w:sz w:val="22"/>
          <w:szCs w:val="22"/>
        </w:rPr>
      </w:pPr>
      <w:r>
        <w:rPr>
          <w:sz w:val="22"/>
          <w:szCs w:val="22"/>
        </w:rPr>
        <w:t xml:space="preserve">7.7.5. </w:t>
      </w:r>
      <w:r w:rsidR="026DD355" w:rsidRPr="002F093D">
        <w:rPr>
          <w:sz w:val="22"/>
          <w:szCs w:val="22"/>
        </w:rPr>
        <w:t>E</w:t>
      </w:r>
      <w:r w:rsidR="64FD6AA2" w:rsidRPr="002F093D">
        <w:rPr>
          <w:sz w:val="22"/>
          <w:szCs w:val="22"/>
        </w:rPr>
        <w:t>nviar a documentação pertinente ao setor de contratos para a formalização dos procedimentos de liquidação e pagamento, no valor dimensionado pela fiscalização e gestão.</w:t>
      </w:r>
    </w:p>
    <w:p w14:paraId="5AB94813" w14:textId="302E1C84" w:rsidR="00804C08" w:rsidRPr="002F093D" w:rsidRDefault="006B0418" w:rsidP="006B0418">
      <w:pPr>
        <w:pStyle w:val="Nivel2"/>
        <w:numPr>
          <w:ilvl w:val="0"/>
          <w:numId w:val="0"/>
        </w:numPr>
        <w:spacing w:line="360" w:lineRule="auto"/>
        <w:rPr>
          <w:sz w:val="22"/>
          <w:szCs w:val="22"/>
        </w:rPr>
      </w:pPr>
      <w:r>
        <w:rPr>
          <w:sz w:val="22"/>
          <w:szCs w:val="22"/>
        </w:rPr>
        <w:t xml:space="preserve">7.8. </w:t>
      </w:r>
      <w:r w:rsidR="64FD6AA2" w:rsidRPr="002F093D">
        <w:rPr>
          <w:sz w:val="22"/>
          <w:szCs w:val="22"/>
        </w:rPr>
        <w:t xml:space="preserve">No caso de controvérsia sobre a execução do objeto, quanto à dimensão, qualidade e quantidade, deverá ser observado o teor do </w:t>
      </w:r>
      <w:hyperlink r:id="rId12" w:anchor="art143">
        <w:r w:rsidR="64FD6AA2" w:rsidRPr="002F093D">
          <w:rPr>
            <w:rStyle w:val="Hyperlink"/>
            <w:sz w:val="22"/>
            <w:szCs w:val="22"/>
          </w:rPr>
          <w:t>art. 143 da Lei nº 14.133, de 2021</w:t>
        </w:r>
      </w:hyperlink>
      <w:r w:rsidR="64FD6AA2" w:rsidRPr="002F093D">
        <w:rPr>
          <w:sz w:val="22"/>
          <w:szCs w:val="22"/>
        </w:rPr>
        <w:t>, comunicando-se à empresa para emissão de Nota Fiscal no que pertine</w:t>
      </w:r>
      <w:r w:rsidR="0004517B" w:rsidRPr="002F093D">
        <w:rPr>
          <w:sz w:val="22"/>
          <w:szCs w:val="22"/>
        </w:rPr>
        <w:t>nte</w:t>
      </w:r>
      <w:r w:rsidR="64FD6AA2" w:rsidRPr="002F093D">
        <w:rPr>
          <w:sz w:val="22"/>
          <w:szCs w:val="22"/>
        </w:rPr>
        <w:t xml:space="preserve"> à parcela incontroversa da execução do objeto, para efeito de liquidação e pagamento.</w:t>
      </w:r>
    </w:p>
    <w:p w14:paraId="110EE07A" w14:textId="0B88561D" w:rsidR="00804C08" w:rsidRPr="002F093D" w:rsidRDefault="006B0418" w:rsidP="006B0418">
      <w:pPr>
        <w:pStyle w:val="Nivel2"/>
        <w:numPr>
          <w:ilvl w:val="0"/>
          <w:numId w:val="0"/>
        </w:numPr>
        <w:spacing w:line="360" w:lineRule="auto"/>
        <w:rPr>
          <w:sz w:val="22"/>
          <w:szCs w:val="22"/>
        </w:rPr>
      </w:pPr>
      <w:r>
        <w:rPr>
          <w:sz w:val="22"/>
          <w:szCs w:val="22"/>
        </w:rPr>
        <w:t xml:space="preserve">7.9. </w:t>
      </w:r>
      <w:r w:rsidR="64FD6AA2" w:rsidRPr="002F093D">
        <w:rPr>
          <w:sz w:val="22"/>
          <w:szCs w:val="22"/>
        </w:rPr>
        <w:t>Nenhum prazo de recebimento ocorrerá enquanto pendente a solução, pelo contratado, de inconsistências verificadas na execução do objeto ou no instrumento de cobrança.</w:t>
      </w:r>
    </w:p>
    <w:p w14:paraId="49A1A278" w14:textId="249BE465" w:rsidR="00B04D2A" w:rsidRPr="002F093D" w:rsidRDefault="006B0418" w:rsidP="006B0418">
      <w:pPr>
        <w:pStyle w:val="Nivel2"/>
        <w:numPr>
          <w:ilvl w:val="0"/>
          <w:numId w:val="0"/>
        </w:numPr>
        <w:spacing w:line="360" w:lineRule="auto"/>
        <w:rPr>
          <w:sz w:val="22"/>
          <w:szCs w:val="22"/>
        </w:rPr>
      </w:pPr>
      <w:r>
        <w:rPr>
          <w:sz w:val="22"/>
          <w:szCs w:val="22"/>
        </w:rPr>
        <w:t xml:space="preserve">7.10. </w:t>
      </w:r>
      <w:r w:rsidR="64FD6AA2" w:rsidRPr="002F093D">
        <w:rPr>
          <w:sz w:val="22"/>
          <w:szCs w:val="22"/>
        </w:rPr>
        <w:t>O recebimento provisório ou definitivo não excluirá a responsabilidade civil pela solidez e pela segurança do serviço nem a responsabilidade ético-profissional pela perfeita execução do contrato.</w:t>
      </w:r>
    </w:p>
    <w:p w14:paraId="5460EFF3" w14:textId="7D01D051" w:rsidR="009B5D30" w:rsidRPr="002F093D" w:rsidRDefault="00357593" w:rsidP="002F093D">
      <w:pPr>
        <w:pStyle w:val="Nvel1-SemBlack"/>
        <w:spacing w:line="360" w:lineRule="auto"/>
        <w:rPr>
          <w:sz w:val="22"/>
          <w:szCs w:val="22"/>
        </w:rPr>
      </w:pPr>
      <w:r w:rsidRPr="002F093D">
        <w:rPr>
          <w:sz w:val="22"/>
          <w:szCs w:val="22"/>
        </w:rPr>
        <w:t>Liquidação</w:t>
      </w:r>
    </w:p>
    <w:p w14:paraId="1561F425" w14:textId="56BDF753" w:rsidR="009B5D30" w:rsidRPr="002F093D" w:rsidRDefault="001057D7" w:rsidP="001057D7">
      <w:pPr>
        <w:pStyle w:val="Nivel2"/>
        <w:numPr>
          <w:ilvl w:val="0"/>
          <w:numId w:val="0"/>
        </w:numPr>
        <w:spacing w:line="360" w:lineRule="auto"/>
        <w:rPr>
          <w:sz w:val="22"/>
          <w:szCs w:val="22"/>
        </w:rPr>
      </w:pPr>
      <w:r>
        <w:rPr>
          <w:sz w:val="22"/>
          <w:szCs w:val="22"/>
        </w:rPr>
        <w:t xml:space="preserve">7.11. </w:t>
      </w:r>
      <w:r w:rsidR="2E187485" w:rsidRPr="002F093D">
        <w:rPr>
          <w:sz w:val="22"/>
          <w:szCs w:val="22"/>
        </w:rPr>
        <w:t>Para fins de liquidação, o setor competente deve verificar se a Nota Fiscal ou Fatura apresentada expressa os elementos necessários e essenciais do documento, tais como:</w:t>
      </w:r>
    </w:p>
    <w:p w14:paraId="69DFDA86" w14:textId="3680B315" w:rsidR="009B5D30" w:rsidRPr="002F093D" w:rsidRDefault="4222CD74" w:rsidP="001057D7">
      <w:pPr>
        <w:pStyle w:val="Nivel3"/>
        <w:numPr>
          <w:ilvl w:val="2"/>
          <w:numId w:val="0"/>
        </w:numPr>
        <w:spacing w:line="360" w:lineRule="auto"/>
        <w:rPr>
          <w:sz w:val="22"/>
          <w:szCs w:val="22"/>
        </w:rPr>
      </w:pPr>
      <w:r w:rsidRPr="002F093D">
        <w:rPr>
          <w:sz w:val="22"/>
          <w:szCs w:val="22"/>
        </w:rPr>
        <w:t>a)</w:t>
      </w:r>
      <w:r w:rsidR="009B5D30" w:rsidRPr="002F093D">
        <w:rPr>
          <w:sz w:val="22"/>
          <w:szCs w:val="22"/>
        </w:rPr>
        <w:tab/>
      </w:r>
      <w:r w:rsidRPr="002F093D">
        <w:rPr>
          <w:sz w:val="22"/>
          <w:szCs w:val="22"/>
        </w:rPr>
        <w:t>o prazo de validade;</w:t>
      </w:r>
    </w:p>
    <w:p w14:paraId="4BCF3187" w14:textId="0262ED5F" w:rsidR="009B5D30" w:rsidRPr="002F093D" w:rsidRDefault="009B5D30" w:rsidP="001057D7">
      <w:pPr>
        <w:pStyle w:val="Nivel3"/>
        <w:numPr>
          <w:ilvl w:val="0"/>
          <w:numId w:val="0"/>
        </w:numPr>
        <w:spacing w:line="360" w:lineRule="auto"/>
        <w:rPr>
          <w:sz w:val="22"/>
          <w:szCs w:val="22"/>
        </w:rPr>
      </w:pPr>
      <w:r w:rsidRPr="002F093D">
        <w:rPr>
          <w:sz w:val="22"/>
          <w:szCs w:val="22"/>
        </w:rPr>
        <w:t>b)</w:t>
      </w:r>
      <w:r w:rsidRPr="002F093D">
        <w:rPr>
          <w:rFonts w:eastAsia="Times New Roman"/>
          <w:sz w:val="22"/>
          <w:szCs w:val="22"/>
        </w:rPr>
        <w:tab/>
      </w:r>
      <w:r w:rsidRPr="002F093D">
        <w:rPr>
          <w:sz w:val="22"/>
          <w:szCs w:val="22"/>
        </w:rPr>
        <w:t>a data da emissão;</w:t>
      </w:r>
    </w:p>
    <w:p w14:paraId="66ABE2A1" w14:textId="2EBEA7B9" w:rsidR="009B5D30" w:rsidRPr="002F093D" w:rsidRDefault="009B5D30" w:rsidP="001057D7">
      <w:pPr>
        <w:pStyle w:val="Nivel3"/>
        <w:numPr>
          <w:ilvl w:val="0"/>
          <w:numId w:val="0"/>
        </w:numPr>
        <w:spacing w:line="360" w:lineRule="auto"/>
        <w:rPr>
          <w:sz w:val="22"/>
          <w:szCs w:val="22"/>
        </w:rPr>
      </w:pPr>
      <w:r w:rsidRPr="002F093D">
        <w:rPr>
          <w:sz w:val="22"/>
          <w:szCs w:val="22"/>
        </w:rPr>
        <w:t>c)</w:t>
      </w:r>
      <w:r w:rsidRPr="002F093D">
        <w:rPr>
          <w:rFonts w:eastAsia="Times New Roman"/>
          <w:sz w:val="22"/>
          <w:szCs w:val="22"/>
        </w:rPr>
        <w:tab/>
      </w:r>
      <w:r w:rsidRPr="002F093D">
        <w:rPr>
          <w:sz w:val="22"/>
          <w:szCs w:val="22"/>
        </w:rPr>
        <w:t>os dados do contrato e do órgão contratante;</w:t>
      </w:r>
    </w:p>
    <w:p w14:paraId="6B222B7A" w14:textId="63353F05" w:rsidR="009B5D30" w:rsidRPr="002F093D" w:rsidRDefault="009B5D30" w:rsidP="001057D7">
      <w:pPr>
        <w:pStyle w:val="Nivel3"/>
        <w:numPr>
          <w:ilvl w:val="0"/>
          <w:numId w:val="0"/>
        </w:numPr>
        <w:spacing w:line="360" w:lineRule="auto"/>
        <w:rPr>
          <w:sz w:val="22"/>
          <w:szCs w:val="22"/>
        </w:rPr>
      </w:pPr>
      <w:r w:rsidRPr="002F093D">
        <w:rPr>
          <w:sz w:val="22"/>
          <w:szCs w:val="22"/>
        </w:rPr>
        <w:t>d)</w:t>
      </w:r>
      <w:r w:rsidRPr="002F093D">
        <w:rPr>
          <w:rFonts w:eastAsia="Times New Roman"/>
          <w:sz w:val="22"/>
          <w:szCs w:val="22"/>
        </w:rPr>
        <w:tab/>
      </w:r>
      <w:r w:rsidRPr="002F093D">
        <w:rPr>
          <w:sz w:val="22"/>
          <w:szCs w:val="22"/>
        </w:rPr>
        <w:t>o período respectivo de execução do contrato;</w:t>
      </w:r>
    </w:p>
    <w:p w14:paraId="0443C4FF" w14:textId="77777777" w:rsidR="00E25B30" w:rsidRPr="002F093D" w:rsidRDefault="009B5D30" w:rsidP="001057D7">
      <w:pPr>
        <w:pStyle w:val="Nivel3"/>
        <w:numPr>
          <w:ilvl w:val="0"/>
          <w:numId w:val="0"/>
        </w:numPr>
        <w:spacing w:line="360" w:lineRule="auto"/>
        <w:rPr>
          <w:sz w:val="22"/>
          <w:szCs w:val="22"/>
        </w:rPr>
      </w:pPr>
      <w:r w:rsidRPr="002F093D">
        <w:rPr>
          <w:sz w:val="22"/>
          <w:szCs w:val="22"/>
        </w:rPr>
        <w:t>e)</w:t>
      </w:r>
      <w:r w:rsidRPr="002F093D">
        <w:rPr>
          <w:rFonts w:eastAsia="Times New Roman"/>
          <w:sz w:val="22"/>
          <w:szCs w:val="22"/>
        </w:rPr>
        <w:tab/>
      </w:r>
      <w:r w:rsidRPr="002F093D">
        <w:rPr>
          <w:sz w:val="22"/>
          <w:szCs w:val="22"/>
        </w:rPr>
        <w:t>o valor a pagar; e</w:t>
      </w:r>
    </w:p>
    <w:p w14:paraId="0642571F" w14:textId="02CD4ACD" w:rsidR="009B5D30" w:rsidRPr="002F093D" w:rsidRDefault="66DE0FC1" w:rsidP="001057D7">
      <w:pPr>
        <w:pStyle w:val="Nivel3"/>
        <w:numPr>
          <w:ilvl w:val="2"/>
          <w:numId w:val="0"/>
        </w:numPr>
        <w:spacing w:line="360" w:lineRule="auto"/>
        <w:rPr>
          <w:sz w:val="22"/>
          <w:szCs w:val="22"/>
        </w:rPr>
      </w:pPr>
      <w:r w:rsidRPr="002F093D">
        <w:rPr>
          <w:sz w:val="22"/>
          <w:szCs w:val="22"/>
        </w:rPr>
        <w:t>f)</w:t>
      </w:r>
      <w:r w:rsidR="00E25B30" w:rsidRPr="002F093D">
        <w:rPr>
          <w:sz w:val="22"/>
          <w:szCs w:val="22"/>
        </w:rPr>
        <w:tab/>
      </w:r>
      <w:r w:rsidR="4222CD74" w:rsidRPr="002F093D">
        <w:rPr>
          <w:sz w:val="22"/>
          <w:szCs w:val="22"/>
        </w:rPr>
        <w:t>eventual destaque do valor de retenções tributárias cabíveis.</w:t>
      </w:r>
    </w:p>
    <w:p w14:paraId="3A14EFC4" w14:textId="094F11C0" w:rsidR="009B5D30" w:rsidRPr="002F093D" w:rsidRDefault="001057D7" w:rsidP="001057D7">
      <w:pPr>
        <w:pStyle w:val="Nivel2"/>
        <w:numPr>
          <w:ilvl w:val="0"/>
          <w:numId w:val="0"/>
        </w:numPr>
        <w:spacing w:line="360" w:lineRule="auto"/>
        <w:rPr>
          <w:sz w:val="22"/>
          <w:szCs w:val="22"/>
        </w:rPr>
      </w:pPr>
      <w:r>
        <w:rPr>
          <w:sz w:val="22"/>
          <w:szCs w:val="22"/>
        </w:rPr>
        <w:t xml:space="preserve">7.12. </w:t>
      </w:r>
      <w:r w:rsidR="2E187485" w:rsidRPr="002F093D">
        <w:rPr>
          <w:sz w:val="22"/>
          <w:szCs w:val="22"/>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503F1230" w14:textId="4248E9BD" w:rsidR="009B5D30" w:rsidRPr="002F093D" w:rsidRDefault="001057D7" w:rsidP="001057D7">
      <w:pPr>
        <w:pStyle w:val="Nivel2"/>
        <w:numPr>
          <w:ilvl w:val="0"/>
          <w:numId w:val="0"/>
        </w:numPr>
        <w:spacing w:line="360" w:lineRule="auto"/>
        <w:rPr>
          <w:sz w:val="22"/>
          <w:szCs w:val="22"/>
        </w:rPr>
      </w:pPr>
      <w:r>
        <w:rPr>
          <w:sz w:val="22"/>
          <w:szCs w:val="22"/>
        </w:rPr>
        <w:t xml:space="preserve">7.13. </w:t>
      </w:r>
      <w:r w:rsidR="2E187485" w:rsidRPr="002F093D">
        <w:rPr>
          <w:sz w:val="22"/>
          <w:szCs w:val="22"/>
        </w:rPr>
        <w:t xml:space="preserve">A Nota Fiscal ou Fatura deverá ser obrigatoriamente acompanhada da comprovação da regularidade fiscal, </w:t>
      </w:r>
      <w:r w:rsidR="0004517B" w:rsidRPr="002F093D">
        <w:rPr>
          <w:sz w:val="22"/>
          <w:szCs w:val="22"/>
        </w:rPr>
        <w:t>e</w:t>
      </w:r>
      <w:r w:rsidR="2E187485" w:rsidRPr="002F093D">
        <w:rPr>
          <w:sz w:val="22"/>
          <w:szCs w:val="22"/>
        </w:rPr>
        <w:t xml:space="preserve"> documentação mencionada no art. 68 da Lei nº 14.133/2021.</w:t>
      </w:r>
    </w:p>
    <w:p w14:paraId="238E99AA" w14:textId="3FEE410F" w:rsidR="00737D76" w:rsidRPr="002F093D" w:rsidRDefault="001057D7" w:rsidP="001057D7">
      <w:pPr>
        <w:pStyle w:val="Nivel2"/>
        <w:numPr>
          <w:ilvl w:val="0"/>
          <w:numId w:val="0"/>
        </w:numPr>
        <w:spacing w:line="360" w:lineRule="auto"/>
        <w:rPr>
          <w:sz w:val="22"/>
          <w:szCs w:val="22"/>
        </w:rPr>
      </w:pPr>
      <w:r>
        <w:rPr>
          <w:sz w:val="22"/>
          <w:szCs w:val="22"/>
        </w:rPr>
        <w:lastRenderedPageBreak/>
        <w:t xml:space="preserve">7.14. </w:t>
      </w:r>
      <w:r w:rsidR="002F093D" w:rsidRPr="002F093D">
        <w:rPr>
          <w:sz w:val="22"/>
          <w:szCs w:val="22"/>
        </w:rPr>
        <w:t>Para o caso dos serviços onde há retenção de INSS a Nota Fiscal deve ser emitida até o 2º dia útil do mês subsequente que o serviço foi realizado.</w:t>
      </w:r>
    </w:p>
    <w:p w14:paraId="2E20B1FD" w14:textId="34E18678" w:rsidR="009B5D30" w:rsidRPr="002F093D" w:rsidRDefault="00E25B30" w:rsidP="002F093D">
      <w:pPr>
        <w:pStyle w:val="Nvel1-SemBlack"/>
        <w:spacing w:line="360" w:lineRule="auto"/>
        <w:rPr>
          <w:sz w:val="22"/>
          <w:szCs w:val="22"/>
        </w:rPr>
      </w:pPr>
      <w:r w:rsidRPr="002F093D">
        <w:rPr>
          <w:sz w:val="22"/>
          <w:szCs w:val="22"/>
        </w:rPr>
        <w:t>Prazo de pagamento</w:t>
      </w:r>
    </w:p>
    <w:p w14:paraId="0FCFA359" w14:textId="4F77F803" w:rsidR="009B5D30" w:rsidRPr="002F093D" w:rsidRDefault="001057D7" w:rsidP="001057D7">
      <w:pPr>
        <w:pStyle w:val="Nivel2"/>
        <w:numPr>
          <w:ilvl w:val="0"/>
          <w:numId w:val="0"/>
        </w:numPr>
        <w:spacing w:line="360" w:lineRule="auto"/>
        <w:rPr>
          <w:sz w:val="22"/>
          <w:szCs w:val="22"/>
        </w:rPr>
      </w:pPr>
      <w:r>
        <w:rPr>
          <w:sz w:val="22"/>
          <w:szCs w:val="22"/>
        </w:rPr>
        <w:t xml:space="preserve">7.15. </w:t>
      </w:r>
      <w:r w:rsidR="4932ED10" w:rsidRPr="002F093D">
        <w:rPr>
          <w:sz w:val="22"/>
          <w:szCs w:val="22"/>
        </w:rPr>
        <w:t xml:space="preserve">O pagamento será efetuado no prazo máximo de até </w:t>
      </w:r>
      <w:r w:rsidR="0004517B" w:rsidRPr="002F093D">
        <w:rPr>
          <w:sz w:val="22"/>
          <w:szCs w:val="22"/>
        </w:rPr>
        <w:t xml:space="preserve">30 dias após a emissão da Nota Fiscal. </w:t>
      </w:r>
    </w:p>
    <w:p w14:paraId="5EB713B0" w14:textId="4B585B78" w:rsidR="009B5D30" w:rsidRPr="002F093D" w:rsidRDefault="001057D7" w:rsidP="001057D7">
      <w:pPr>
        <w:pStyle w:val="Nivel2"/>
        <w:numPr>
          <w:ilvl w:val="0"/>
          <w:numId w:val="0"/>
        </w:numPr>
        <w:spacing w:line="360" w:lineRule="auto"/>
        <w:rPr>
          <w:sz w:val="22"/>
          <w:szCs w:val="22"/>
        </w:rPr>
      </w:pPr>
      <w:r>
        <w:rPr>
          <w:sz w:val="22"/>
          <w:szCs w:val="22"/>
        </w:rPr>
        <w:t xml:space="preserve">7.16. </w:t>
      </w:r>
      <w:r w:rsidR="4932ED10" w:rsidRPr="002F093D">
        <w:rPr>
          <w:sz w:val="22"/>
          <w:szCs w:val="22"/>
        </w:rPr>
        <w:t>O pagamento será realizado através de ordem bancária, para crédito em banco, agência e conta corrente indicados pelo contratado.</w:t>
      </w:r>
    </w:p>
    <w:p w14:paraId="307B3A54" w14:textId="135ECDF6" w:rsidR="009B5D30" w:rsidRPr="002F093D" w:rsidRDefault="001057D7" w:rsidP="001057D7">
      <w:pPr>
        <w:pStyle w:val="Nivel2"/>
        <w:numPr>
          <w:ilvl w:val="0"/>
          <w:numId w:val="0"/>
        </w:numPr>
        <w:spacing w:line="360" w:lineRule="auto"/>
        <w:rPr>
          <w:color w:val="auto"/>
          <w:sz w:val="22"/>
          <w:szCs w:val="22"/>
        </w:rPr>
      </w:pPr>
      <w:r>
        <w:rPr>
          <w:sz w:val="22"/>
          <w:szCs w:val="22"/>
        </w:rPr>
        <w:t xml:space="preserve">7.17. </w:t>
      </w:r>
      <w:r w:rsidR="4932ED10" w:rsidRPr="002F093D">
        <w:rPr>
          <w:sz w:val="22"/>
          <w:szCs w:val="22"/>
        </w:rPr>
        <w:t xml:space="preserve">Será considerada data do pagamento o dia em que constar como emitida a ordem bancária para </w:t>
      </w:r>
      <w:r w:rsidR="4932ED10" w:rsidRPr="002F093D">
        <w:rPr>
          <w:color w:val="auto"/>
          <w:sz w:val="22"/>
          <w:szCs w:val="22"/>
        </w:rPr>
        <w:t>pagamento.</w:t>
      </w:r>
    </w:p>
    <w:p w14:paraId="77A6B7AF" w14:textId="55A4AD99" w:rsidR="00C143BD" w:rsidRPr="002F093D" w:rsidRDefault="001057D7" w:rsidP="001057D7">
      <w:pPr>
        <w:pStyle w:val="Nivel2"/>
        <w:numPr>
          <w:ilvl w:val="0"/>
          <w:numId w:val="0"/>
        </w:numPr>
        <w:spacing w:line="360" w:lineRule="auto"/>
        <w:rPr>
          <w:sz w:val="22"/>
          <w:szCs w:val="22"/>
        </w:rPr>
      </w:pPr>
      <w:r>
        <w:rPr>
          <w:sz w:val="22"/>
          <w:szCs w:val="22"/>
        </w:rPr>
        <w:t xml:space="preserve">7.18. </w:t>
      </w:r>
      <w:commentRangeStart w:id="33"/>
      <w:r w:rsidR="0578C119" w:rsidRPr="002F093D">
        <w:rPr>
          <w:sz w:val="22"/>
          <w:szCs w:val="22"/>
        </w:rPr>
        <w:t>Quando do pagamento, será efetuada a retenção tributária prevista na legislação aplicável.</w:t>
      </w:r>
    </w:p>
    <w:p w14:paraId="51E1B84C" w14:textId="6AD2C830" w:rsidR="00C143BD" w:rsidRPr="002F093D" w:rsidRDefault="001057D7" w:rsidP="001057D7">
      <w:pPr>
        <w:pStyle w:val="Nivel3"/>
        <w:numPr>
          <w:ilvl w:val="0"/>
          <w:numId w:val="0"/>
        </w:numPr>
        <w:spacing w:line="360" w:lineRule="auto"/>
        <w:rPr>
          <w:sz w:val="22"/>
          <w:szCs w:val="22"/>
        </w:rPr>
      </w:pPr>
      <w:r>
        <w:rPr>
          <w:sz w:val="22"/>
          <w:szCs w:val="22"/>
        </w:rPr>
        <w:t xml:space="preserve">7.18.1. </w:t>
      </w:r>
      <w:r w:rsidR="0578C119" w:rsidRPr="002F093D">
        <w:rPr>
          <w:sz w:val="22"/>
          <w:szCs w:val="22"/>
        </w:rPr>
        <w:t>Independentemente do percentual de tributo inserido na planilha, quando houver, serão retidos na fonte, quando da realização do pagamento, os percentuais estabelecidos na legislação vigente.</w:t>
      </w:r>
      <w:commentRangeEnd w:id="33"/>
      <w:r w:rsidR="3621F21E" w:rsidRPr="002F093D">
        <w:rPr>
          <w:sz w:val="22"/>
          <w:szCs w:val="22"/>
        </w:rPr>
        <w:commentReference w:id="33"/>
      </w:r>
    </w:p>
    <w:p w14:paraId="380D774E" w14:textId="294F874D" w:rsidR="00C143BD" w:rsidRPr="002F093D" w:rsidRDefault="002D0FBF" w:rsidP="002D0FBF">
      <w:pPr>
        <w:pStyle w:val="Nivel2"/>
        <w:numPr>
          <w:ilvl w:val="0"/>
          <w:numId w:val="0"/>
        </w:numPr>
        <w:spacing w:line="360" w:lineRule="auto"/>
        <w:rPr>
          <w:sz w:val="22"/>
          <w:szCs w:val="22"/>
        </w:rPr>
      </w:pPr>
      <w:r>
        <w:rPr>
          <w:sz w:val="22"/>
          <w:szCs w:val="22"/>
        </w:rPr>
        <w:t xml:space="preserve">7.19. </w:t>
      </w:r>
      <w:r w:rsidR="0578C119" w:rsidRPr="002F093D">
        <w:rPr>
          <w:sz w:val="22"/>
          <w:szCs w:val="22"/>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27977DE" w14:textId="7C76C969" w:rsidR="009B5D30" w:rsidRPr="002F093D" w:rsidRDefault="0004517B" w:rsidP="002F093D">
      <w:pPr>
        <w:pStyle w:val="Nvel1-SemNum"/>
        <w:spacing w:line="360" w:lineRule="auto"/>
        <w:rPr>
          <w:sz w:val="22"/>
          <w:szCs w:val="22"/>
        </w:rPr>
      </w:pPr>
      <w:r w:rsidRPr="002F093D">
        <w:rPr>
          <w:sz w:val="22"/>
          <w:szCs w:val="22"/>
        </w:rPr>
        <w:t xml:space="preserve">Não haverá pagamento antecipado. </w:t>
      </w:r>
    </w:p>
    <w:p w14:paraId="399D603C" w14:textId="4E250BA5" w:rsidR="00FF2673" w:rsidRPr="002F093D" w:rsidRDefault="00E934F6" w:rsidP="00E934F6">
      <w:pPr>
        <w:pStyle w:val="Nivel01"/>
        <w:numPr>
          <w:ilvl w:val="0"/>
          <w:numId w:val="0"/>
        </w:numPr>
        <w:spacing w:line="360" w:lineRule="auto"/>
        <w:rPr>
          <w:rFonts w:eastAsia="Calibri"/>
          <w:sz w:val="22"/>
          <w:szCs w:val="22"/>
        </w:rPr>
      </w:pPr>
      <w:r>
        <w:rPr>
          <w:sz w:val="22"/>
          <w:szCs w:val="22"/>
        </w:rPr>
        <w:t xml:space="preserve">8. </w:t>
      </w:r>
      <w:r w:rsidR="77CDFE55" w:rsidRPr="002F093D">
        <w:rPr>
          <w:sz w:val="22"/>
          <w:szCs w:val="22"/>
        </w:rPr>
        <w:t xml:space="preserve">FORMA </w:t>
      </w:r>
      <w:r w:rsidR="2DFE62E3" w:rsidRPr="002F093D">
        <w:rPr>
          <w:sz w:val="22"/>
          <w:szCs w:val="22"/>
        </w:rPr>
        <w:t>E CRITÉRIOS DE SELEÇÃO DO FORNECEDOR</w:t>
      </w:r>
      <w:r w:rsidR="4E1D9B5D" w:rsidRPr="002F093D">
        <w:rPr>
          <w:sz w:val="22"/>
          <w:szCs w:val="22"/>
        </w:rPr>
        <w:t xml:space="preserve"> E REGIME DE EXECUÇÃO</w:t>
      </w:r>
    </w:p>
    <w:p w14:paraId="668997D3" w14:textId="04219A6A" w:rsidR="0060402B" w:rsidRPr="002F093D" w:rsidRDefault="0060402B" w:rsidP="002F093D">
      <w:pPr>
        <w:pStyle w:val="Nvel1-SemBlack"/>
        <w:spacing w:line="360" w:lineRule="auto"/>
        <w:rPr>
          <w:rFonts w:eastAsiaTheme="minorEastAsia"/>
          <w:sz w:val="22"/>
          <w:szCs w:val="22"/>
        </w:rPr>
      </w:pPr>
      <w:r w:rsidRPr="002F093D">
        <w:rPr>
          <w:sz w:val="22"/>
          <w:szCs w:val="22"/>
        </w:rPr>
        <w:t>Forma de seleção e critério de julgamento da proposta</w:t>
      </w:r>
    </w:p>
    <w:p w14:paraId="6581BE9A" w14:textId="731F4679" w:rsidR="00FF2673" w:rsidRPr="002F093D" w:rsidRDefault="00E934F6" w:rsidP="00E934F6">
      <w:pPr>
        <w:pStyle w:val="Nivel2"/>
        <w:numPr>
          <w:ilvl w:val="0"/>
          <w:numId w:val="0"/>
        </w:numPr>
        <w:spacing w:line="360" w:lineRule="auto"/>
        <w:rPr>
          <w:rFonts w:eastAsia="Arial"/>
          <w:color w:val="FF0000"/>
          <w:sz w:val="22"/>
          <w:szCs w:val="22"/>
        </w:rPr>
      </w:pPr>
      <w:r>
        <w:rPr>
          <w:rFonts w:eastAsia="Arial"/>
          <w:sz w:val="22"/>
          <w:szCs w:val="22"/>
        </w:rPr>
        <w:t xml:space="preserve">8.1. </w:t>
      </w:r>
      <w:r w:rsidR="5A3B133D" w:rsidRPr="002F093D">
        <w:rPr>
          <w:rFonts w:eastAsia="Arial"/>
          <w:sz w:val="22"/>
          <w:szCs w:val="22"/>
        </w:rPr>
        <w:t>O fornecedor</w:t>
      </w:r>
      <w:r w:rsidR="30364F49" w:rsidRPr="002F093D">
        <w:rPr>
          <w:sz w:val="22"/>
          <w:szCs w:val="22"/>
        </w:rPr>
        <w:t xml:space="preserve"> será selecionado por meio da realização de procedimento de LICITAÇÃO, na modalidade PREGÃO, sob a forma ELETRÔNICA</w:t>
      </w:r>
      <w:r w:rsidR="5A3B133D" w:rsidRPr="002F093D">
        <w:rPr>
          <w:rFonts w:eastAsia="Arial"/>
          <w:sz w:val="22"/>
          <w:szCs w:val="22"/>
        </w:rPr>
        <w:t xml:space="preserve">, com adoção do critério de julgamento pelo </w:t>
      </w:r>
      <w:r w:rsidR="5A3B133D" w:rsidRPr="002F093D">
        <w:rPr>
          <w:rFonts w:eastAsia="Arial"/>
          <w:color w:val="FF0000"/>
          <w:sz w:val="22"/>
          <w:szCs w:val="22"/>
        </w:rPr>
        <w:t>[MENOR PREÇO] OU [MAIOR DESCONTO].</w:t>
      </w:r>
    </w:p>
    <w:p w14:paraId="4BB9622B" w14:textId="5600834F" w:rsidR="502E7E5F" w:rsidRPr="002F093D" w:rsidRDefault="5AB83EF4" w:rsidP="002F093D">
      <w:pPr>
        <w:pStyle w:val="Nvel1-SemBlack"/>
        <w:spacing w:line="360" w:lineRule="auto"/>
        <w:rPr>
          <w:sz w:val="22"/>
          <w:szCs w:val="22"/>
        </w:rPr>
      </w:pPr>
      <w:commentRangeStart w:id="34"/>
      <w:r w:rsidRPr="002F093D">
        <w:rPr>
          <w:sz w:val="22"/>
          <w:szCs w:val="22"/>
        </w:rPr>
        <w:t>Regime de execução</w:t>
      </w:r>
      <w:commentRangeEnd w:id="34"/>
      <w:r w:rsidR="502E7E5F" w:rsidRPr="002F093D">
        <w:rPr>
          <w:sz w:val="22"/>
          <w:szCs w:val="22"/>
        </w:rPr>
        <w:commentReference w:id="34"/>
      </w:r>
    </w:p>
    <w:p w14:paraId="2A093C80" w14:textId="305C885C" w:rsidR="502E7E5F" w:rsidRPr="002F093D" w:rsidRDefault="00E934F6" w:rsidP="00E934F6">
      <w:pPr>
        <w:pStyle w:val="Nivel2"/>
        <w:numPr>
          <w:ilvl w:val="0"/>
          <w:numId w:val="0"/>
        </w:numPr>
        <w:spacing w:line="360" w:lineRule="auto"/>
        <w:rPr>
          <w:color w:val="FF0000"/>
          <w:sz w:val="22"/>
          <w:szCs w:val="22"/>
        </w:rPr>
      </w:pPr>
      <w:r>
        <w:rPr>
          <w:sz w:val="22"/>
          <w:szCs w:val="22"/>
        </w:rPr>
        <w:t xml:space="preserve">8.2. </w:t>
      </w:r>
      <w:r w:rsidR="502E7E5F" w:rsidRPr="002F093D">
        <w:rPr>
          <w:sz w:val="22"/>
          <w:szCs w:val="22"/>
        </w:rPr>
        <w:t xml:space="preserve">O regime de execução do contrato será </w:t>
      </w:r>
      <w:r w:rsidR="502E7E5F" w:rsidRPr="002F093D">
        <w:rPr>
          <w:color w:val="FF0000"/>
          <w:sz w:val="22"/>
          <w:szCs w:val="22"/>
        </w:rPr>
        <w:t>[....].</w:t>
      </w:r>
    </w:p>
    <w:p w14:paraId="59737237" w14:textId="61B3DAA7" w:rsidR="353BE908" w:rsidRPr="002F093D" w:rsidRDefault="667472ED" w:rsidP="002F093D">
      <w:pPr>
        <w:pStyle w:val="Nvel1-SemBlack"/>
        <w:spacing w:line="360" w:lineRule="auto"/>
        <w:rPr>
          <w:sz w:val="22"/>
          <w:szCs w:val="22"/>
        </w:rPr>
      </w:pPr>
      <w:r w:rsidRPr="002F093D">
        <w:rPr>
          <w:sz w:val="22"/>
          <w:szCs w:val="22"/>
        </w:rPr>
        <w:lastRenderedPageBreak/>
        <w:t>Critérios de aceitabilidade de preços</w:t>
      </w:r>
    </w:p>
    <w:p w14:paraId="16485C33" w14:textId="5F6EC86D" w:rsidR="009F6183" w:rsidRPr="002F093D" w:rsidRDefault="00E934F6" w:rsidP="00E934F6">
      <w:pPr>
        <w:pStyle w:val="Nvel2-Red"/>
        <w:numPr>
          <w:ilvl w:val="0"/>
          <w:numId w:val="0"/>
        </w:numPr>
        <w:spacing w:line="360" w:lineRule="auto"/>
        <w:rPr>
          <w:sz w:val="22"/>
          <w:szCs w:val="22"/>
        </w:rPr>
      </w:pPr>
      <w:r>
        <w:rPr>
          <w:sz w:val="22"/>
          <w:szCs w:val="22"/>
        </w:rPr>
        <w:t xml:space="preserve">8.3. </w:t>
      </w:r>
      <w:r w:rsidR="68E50178" w:rsidRPr="002F093D">
        <w:rPr>
          <w:sz w:val="22"/>
          <w:szCs w:val="22"/>
        </w:rPr>
        <w:t>Ressalvado o objeto ou parte dele sujeito ao regime de empreitada por preço unitário, o critério de aceitabilidade de preços será o valor global estimado para a contratação.</w:t>
      </w:r>
    </w:p>
    <w:p w14:paraId="5D82AD12" w14:textId="48F1E2DA" w:rsidR="2FDDB6E8" w:rsidRPr="002F093D" w:rsidRDefault="00E934F6" w:rsidP="00E934F6">
      <w:pPr>
        <w:pStyle w:val="Nvel3-R"/>
        <w:numPr>
          <w:ilvl w:val="0"/>
          <w:numId w:val="0"/>
        </w:numPr>
        <w:spacing w:line="360" w:lineRule="auto"/>
        <w:rPr>
          <w:sz w:val="22"/>
          <w:szCs w:val="22"/>
        </w:rPr>
      </w:pPr>
      <w:r>
        <w:rPr>
          <w:sz w:val="22"/>
          <w:szCs w:val="22"/>
        </w:rPr>
        <w:t xml:space="preserve">8.3.1. </w:t>
      </w:r>
      <w:commentRangeStart w:id="35"/>
      <w:r w:rsidR="68E50178" w:rsidRPr="002F093D">
        <w:rPr>
          <w:sz w:val="22"/>
          <w:szCs w:val="22"/>
        </w:rPr>
        <w:t>O licitante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(art. 59, §3º, da Lei nº</w:t>
      </w:r>
      <w:r w:rsidR="2FDDB6E8" w:rsidRPr="002F093D">
        <w:rPr>
          <w:sz w:val="22"/>
          <w:szCs w:val="22"/>
        </w:rPr>
        <w:tab/>
      </w:r>
      <w:r w:rsidR="68E50178" w:rsidRPr="002F093D">
        <w:rPr>
          <w:sz w:val="22"/>
          <w:szCs w:val="22"/>
        </w:rPr>
        <w:t xml:space="preserve"> 14.133/2021);</w:t>
      </w:r>
      <w:commentRangeEnd w:id="35"/>
      <w:r w:rsidR="2FDDB6E8" w:rsidRPr="002F093D">
        <w:rPr>
          <w:sz w:val="22"/>
          <w:szCs w:val="22"/>
        </w:rPr>
        <w:commentReference w:id="35"/>
      </w:r>
    </w:p>
    <w:p w14:paraId="6085EC58" w14:textId="3C954C78" w:rsidR="2FDDB6E8" w:rsidRPr="002F093D" w:rsidRDefault="00E934F6" w:rsidP="00E934F6">
      <w:pPr>
        <w:pStyle w:val="Nvel2-Red"/>
        <w:numPr>
          <w:ilvl w:val="0"/>
          <w:numId w:val="0"/>
        </w:numPr>
        <w:spacing w:line="360" w:lineRule="auto"/>
        <w:rPr>
          <w:sz w:val="22"/>
          <w:szCs w:val="22"/>
        </w:rPr>
      </w:pPr>
      <w:r>
        <w:rPr>
          <w:sz w:val="22"/>
          <w:szCs w:val="22"/>
        </w:rPr>
        <w:t xml:space="preserve">8.4. </w:t>
      </w:r>
      <w:commentRangeStart w:id="36"/>
      <w:r w:rsidR="68E50178" w:rsidRPr="002F093D">
        <w:rPr>
          <w:sz w:val="22"/>
          <w:szCs w:val="22"/>
        </w:rPr>
        <w:t>Para o objeto ou parte dele sujeito ao regime de empreitada por preço unitário o critério de aceitabilidade de preços será: (...)</w:t>
      </w:r>
    </w:p>
    <w:p w14:paraId="61BFCB02" w14:textId="5891EB0C" w:rsidR="2FDDB6E8" w:rsidRPr="002F093D" w:rsidRDefault="00E934F6" w:rsidP="00E934F6">
      <w:pPr>
        <w:pStyle w:val="Nvel3-R"/>
        <w:numPr>
          <w:ilvl w:val="0"/>
          <w:numId w:val="0"/>
        </w:numPr>
        <w:spacing w:line="360" w:lineRule="auto"/>
        <w:rPr>
          <w:sz w:val="22"/>
          <w:szCs w:val="22"/>
        </w:rPr>
      </w:pPr>
      <w:r>
        <w:rPr>
          <w:sz w:val="22"/>
          <w:szCs w:val="22"/>
        </w:rPr>
        <w:t xml:space="preserve">8.4.1. </w:t>
      </w:r>
      <w:r w:rsidR="68E50178" w:rsidRPr="002F093D">
        <w:rPr>
          <w:sz w:val="22"/>
          <w:szCs w:val="22"/>
        </w:rPr>
        <w:t>valor global: conforme valor estimado da licitação</w:t>
      </w:r>
    </w:p>
    <w:p w14:paraId="6198A4B5" w14:textId="2C3ECF89" w:rsidR="2FDDB6E8" w:rsidRPr="002F093D" w:rsidRDefault="00E934F6" w:rsidP="00E934F6">
      <w:pPr>
        <w:pStyle w:val="Nvel3-R"/>
        <w:numPr>
          <w:ilvl w:val="0"/>
          <w:numId w:val="0"/>
        </w:numPr>
        <w:spacing w:line="360" w:lineRule="auto"/>
        <w:rPr>
          <w:sz w:val="22"/>
          <w:szCs w:val="22"/>
        </w:rPr>
      </w:pPr>
      <w:r>
        <w:rPr>
          <w:sz w:val="22"/>
          <w:szCs w:val="22"/>
        </w:rPr>
        <w:t xml:space="preserve">8.4.2. </w:t>
      </w:r>
      <w:r w:rsidR="68E50178" w:rsidRPr="002F093D">
        <w:rPr>
          <w:sz w:val="22"/>
          <w:szCs w:val="22"/>
        </w:rPr>
        <w:t>custos unitários relevantes: itens...</w:t>
      </w:r>
      <w:commentRangeEnd w:id="36"/>
      <w:r w:rsidR="2FDDB6E8" w:rsidRPr="002F093D">
        <w:rPr>
          <w:sz w:val="22"/>
          <w:szCs w:val="22"/>
        </w:rPr>
        <w:commentReference w:id="36"/>
      </w:r>
    </w:p>
    <w:p w14:paraId="0E728AB0" w14:textId="73C58D36" w:rsidR="00FF2673" w:rsidRPr="002F093D" w:rsidRDefault="00626F2F" w:rsidP="002F093D">
      <w:pPr>
        <w:pStyle w:val="Nvel1-SemBlack"/>
        <w:spacing w:line="360" w:lineRule="auto"/>
        <w:rPr>
          <w:sz w:val="22"/>
          <w:szCs w:val="22"/>
        </w:rPr>
      </w:pPr>
      <w:r w:rsidRPr="002F093D">
        <w:rPr>
          <w:sz w:val="22"/>
          <w:szCs w:val="22"/>
        </w:rPr>
        <w:t>Exigências de habilitação</w:t>
      </w:r>
    </w:p>
    <w:p w14:paraId="0AC1EBE1" w14:textId="7E5ADF3E" w:rsidR="00754978" w:rsidRPr="002F093D" w:rsidRDefault="00B74B0E" w:rsidP="00B74B0E">
      <w:pPr>
        <w:pStyle w:val="Nivel2"/>
        <w:numPr>
          <w:ilvl w:val="0"/>
          <w:numId w:val="0"/>
        </w:numPr>
        <w:spacing w:line="360" w:lineRule="auto"/>
        <w:rPr>
          <w:sz w:val="22"/>
          <w:szCs w:val="22"/>
        </w:rPr>
      </w:pPr>
      <w:r>
        <w:rPr>
          <w:sz w:val="22"/>
          <w:szCs w:val="22"/>
        </w:rPr>
        <w:t xml:space="preserve">8.5. </w:t>
      </w:r>
      <w:r w:rsidR="00754978" w:rsidRPr="002F093D">
        <w:rPr>
          <w:sz w:val="22"/>
          <w:szCs w:val="22"/>
        </w:rPr>
        <w:t xml:space="preserve">Conforme art. 65 da lei n. 14.133/2021 as condições de habilitação serão definidas em edital. </w:t>
      </w:r>
    </w:p>
    <w:p w14:paraId="339AEF5A" w14:textId="77777777" w:rsidR="00FF2673" w:rsidRPr="002F093D" w:rsidRDefault="6D3D62AD" w:rsidP="002F093D">
      <w:pPr>
        <w:pStyle w:val="Nvel1-SemBlack"/>
        <w:spacing w:line="360" w:lineRule="auto"/>
        <w:rPr>
          <w:sz w:val="22"/>
          <w:szCs w:val="22"/>
        </w:rPr>
      </w:pPr>
      <w:r w:rsidRPr="002F093D">
        <w:rPr>
          <w:sz w:val="22"/>
          <w:szCs w:val="22"/>
        </w:rPr>
        <w:t>Habilitação jurídica</w:t>
      </w:r>
    </w:p>
    <w:p w14:paraId="321A5294" w14:textId="47D818AC" w:rsidR="00FF2673" w:rsidRPr="002F093D" w:rsidRDefault="00B74B0E" w:rsidP="00B74B0E">
      <w:pPr>
        <w:pStyle w:val="Nivel2"/>
        <w:numPr>
          <w:ilvl w:val="0"/>
          <w:numId w:val="0"/>
        </w:numPr>
        <w:spacing w:line="360" w:lineRule="auto"/>
        <w:rPr>
          <w:sz w:val="22"/>
          <w:szCs w:val="22"/>
        </w:rPr>
      </w:pPr>
      <w:bookmarkStart w:id="37" w:name="_Ref115800561"/>
      <w:r>
        <w:rPr>
          <w:sz w:val="22"/>
          <w:szCs w:val="22"/>
        </w:rPr>
        <w:t xml:space="preserve">8.6. </w:t>
      </w:r>
      <w:r w:rsidR="00865ABD" w:rsidRPr="002F093D">
        <w:rPr>
          <w:sz w:val="22"/>
          <w:szCs w:val="22"/>
        </w:rPr>
        <w:t xml:space="preserve">A habilitação jurídica será de acordo com o art. 66 da lei n. 14.133/2021. </w:t>
      </w:r>
      <w:bookmarkEnd w:id="37"/>
    </w:p>
    <w:p w14:paraId="559D479E" w14:textId="6F6EBDB0" w:rsidR="00FF2673" w:rsidRPr="002F093D" w:rsidRDefault="00FF2673" w:rsidP="002F093D">
      <w:pPr>
        <w:pStyle w:val="Nvel1-SemBlack"/>
        <w:spacing w:line="360" w:lineRule="auto"/>
        <w:rPr>
          <w:sz w:val="22"/>
          <w:szCs w:val="22"/>
        </w:rPr>
      </w:pPr>
      <w:r w:rsidRPr="002F093D">
        <w:rPr>
          <w:sz w:val="22"/>
          <w:szCs w:val="22"/>
        </w:rPr>
        <w:t>Habilitação fiscal, social e trabalhista</w:t>
      </w:r>
    </w:p>
    <w:p w14:paraId="4186917B" w14:textId="145290FA" w:rsidR="00865ABD" w:rsidRPr="002F093D" w:rsidRDefault="00B74B0E" w:rsidP="00B74B0E">
      <w:pPr>
        <w:pStyle w:val="Nivel2"/>
        <w:numPr>
          <w:ilvl w:val="0"/>
          <w:numId w:val="0"/>
        </w:numPr>
        <w:spacing w:line="360" w:lineRule="auto"/>
        <w:rPr>
          <w:sz w:val="22"/>
          <w:szCs w:val="22"/>
        </w:rPr>
      </w:pPr>
      <w:r>
        <w:rPr>
          <w:sz w:val="22"/>
          <w:szCs w:val="22"/>
        </w:rPr>
        <w:t xml:space="preserve">8.7. </w:t>
      </w:r>
      <w:r w:rsidR="00865ABD" w:rsidRPr="002F093D">
        <w:rPr>
          <w:sz w:val="22"/>
          <w:szCs w:val="22"/>
        </w:rPr>
        <w:t>As habilitações fiscal, social e trabalhista serão aferidas conforme art. 68 da Lei n. 14.133/2021.</w:t>
      </w:r>
    </w:p>
    <w:p w14:paraId="11DF00E0" w14:textId="77777777" w:rsidR="00FF2673" w:rsidRPr="002F093D" w:rsidRDefault="00FF2673" w:rsidP="002F093D">
      <w:pPr>
        <w:pStyle w:val="Nvel1-SemBlack"/>
        <w:spacing w:line="360" w:lineRule="auto"/>
        <w:rPr>
          <w:sz w:val="22"/>
          <w:szCs w:val="22"/>
        </w:rPr>
      </w:pPr>
      <w:commentRangeStart w:id="38"/>
      <w:r w:rsidRPr="002F093D">
        <w:rPr>
          <w:sz w:val="22"/>
          <w:szCs w:val="22"/>
        </w:rPr>
        <w:t>Qualificação Econômico-Financeira</w:t>
      </w:r>
      <w:commentRangeEnd w:id="38"/>
      <w:r w:rsidR="00B66AA5" w:rsidRPr="002F093D">
        <w:rPr>
          <w:rStyle w:val="Refdecomentrio"/>
          <w:rFonts w:eastAsiaTheme="minorEastAsia"/>
          <w:b w:val="0"/>
          <w:bCs w:val="0"/>
          <w:sz w:val="22"/>
          <w:szCs w:val="22"/>
        </w:rPr>
        <w:commentReference w:id="38"/>
      </w:r>
    </w:p>
    <w:p w14:paraId="25177484" w14:textId="513813D4" w:rsidR="00865ABD" w:rsidRPr="002F093D" w:rsidRDefault="00B74B0E" w:rsidP="00B74B0E">
      <w:pPr>
        <w:pStyle w:val="Nivel2"/>
        <w:numPr>
          <w:ilvl w:val="0"/>
          <w:numId w:val="0"/>
        </w:numPr>
        <w:spacing w:line="360" w:lineRule="auto"/>
        <w:rPr>
          <w:sz w:val="22"/>
          <w:szCs w:val="22"/>
        </w:rPr>
      </w:pPr>
      <w:r>
        <w:rPr>
          <w:sz w:val="22"/>
          <w:szCs w:val="22"/>
        </w:rPr>
        <w:t xml:space="preserve">8.8. </w:t>
      </w:r>
      <w:r w:rsidR="00865ABD" w:rsidRPr="002F093D">
        <w:rPr>
          <w:sz w:val="22"/>
          <w:szCs w:val="22"/>
        </w:rPr>
        <w:t>A comprovação financeira será feita de acordo com o art. 69 da Lei n. 14.133/2021.</w:t>
      </w:r>
    </w:p>
    <w:p w14:paraId="09BDB939" w14:textId="4E7783AB" w:rsidR="00E60927" w:rsidRPr="002F093D" w:rsidRDefault="6D3D62AD" w:rsidP="002F093D">
      <w:pPr>
        <w:pStyle w:val="Nvel1-SemBlack"/>
        <w:spacing w:line="360" w:lineRule="auto"/>
        <w:rPr>
          <w:sz w:val="22"/>
          <w:szCs w:val="22"/>
        </w:rPr>
      </w:pPr>
      <w:commentRangeStart w:id="39"/>
      <w:r w:rsidRPr="002F093D">
        <w:rPr>
          <w:sz w:val="22"/>
          <w:szCs w:val="22"/>
        </w:rPr>
        <w:t>Qualificação Técnica</w:t>
      </w:r>
      <w:commentRangeEnd w:id="39"/>
      <w:r w:rsidR="00B66AA5" w:rsidRPr="002F093D">
        <w:rPr>
          <w:rStyle w:val="Refdecomentrio"/>
          <w:rFonts w:eastAsiaTheme="minorEastAsia"/>
          <w:b w:val="0"/>
          <w:bCs w:val="0"/>
          <w:sz w:val="22"/>
          <w:szCs w:val="22"/>
        </w:rPr>
        <w:commentReference w:id="39"/>
      </w:r>
    </w:p>
    <w:p w14:paraId="445C5494" w14:textId="7DB40FD3" w:rsidR="00FF2673" w:rsidRDefault="00B74B0E" w:rsidP="00B74B0E">
      <w:pPr>
        <w:pStyle w:val="Nvel2-Red"/>
        <w:numPr>
          <w:ilvl w:val="0"/>
          <w:numId w:val="0"/>
        </w:numPr>
        <w:spacing w:line="360" w:lineRule="auto"/>
        <w:rPr>
          <w:i w:val="0"/>
          <w:iCs w:val="0"/>
          <w:color w:val="auto"/>
          <w:sz w:val="22"/>
          <w:szCs w:val="22"/>
          <w:lang w:eastAsia="zh-CN" w:bidi="hi-IN"/>
        </w:rPr>
      </w:pPr>
      <w:bookmarkStart w:id="40" w:name="_Ref123202723"/>
      <w:r>
        <w:rPr>
          <w:i w:val="0"/>
          <w:iCs w:val="0"/>
          <w:color w:val="auto"/>
          <w:sz w:val="22"/>
          <w:szCs w:val="22"/>
          <w:lang w:eastAsia="zh-CN" w:bidi="hi-IN"/>
        </w:rPr>
        <w:t xml:space="preserve">8.9. </w:t>
      </w:r>
      <w:r w:rsidR="00E60927" w:rsidRPr="002F093D">
        <w:rPr>
          <w:i w:val="0"/>
          <w:iCs w:val="0"/>
          <w:color w:val="auto"/>
          <w:sz w:val="22"/>
          <w:szCs w:val="22"/>
          <w:lang w:eastAsia="zh-CN" w:bidi="hi-IN"/>
        </w:rPr>
        <w:t xml:space="preserve">A comprovação da qualificação técnica será de acordo com art. 67 da Lei n. 14.133/2021. </w:t>
      </w:r>
      <w:bookmarkEnd w:id="40"/>
    </w:p>
    <w:p w14:paraId="7FCFFB60" w14:textId="3EF43204" w:rsidR="00B74B0E" w:rsidRPr="002F093D" w:rsidRDefault="00B74B0E" w:rsidP="00B74B0E">
      <w:pPr>
        <w:pStyle w:val="Nvel2-Red"/>
        <w:numPr>
          <w:ilvl w:val="0"/>
          <w:numId w:val="0"/>
        </w:numPr>
        <w:spacing w:line="360" w:lineRule="auto"/>
        <w:rPr>
          <w:sz w:val="22"/>
          <w:szCs w:val="22"/>
        </w:rPr>
      </w:pPr>
      <w:r>
        <w:rPr>
          <w:sz w:val="22"/>
          <w:szCs w:val="22"/>
        </w:rPr>
        <w:t>Especificar exatamente o</w:t>
      </w:r>
      <w:r w:rsidR="0054155B">
        <w:rPr>
          <w:sz w:val="22"/>
          <w:szCs w:val="22"/>
        </w:rPr>
        <w:t xml:space="preserve"> que</w:t>
      </w:r>
      <w:r>
        <w:rPr>
          <w:sz w:val="22"/>
          <w:szCs w:val="22"/>
        </w:rPr>
        <w:t xml:space="preserve"> deseja do art. 67 da Lei 14.133/2021. </w:t>
      </w:r>
    </w:p>
    <w:bookmarkEnd w:id="2"/>
    <w:p w14:paraId="18433A94" w14:textId="72359435" w:rsidR="00EB5262" w:rsidRPr="002F093D" w:rsidRDefault="00B74B0E" w:rsidP="00B74B0E">
      <w:pPr>
        <w:pStyle w:val="Nivel01"/>
        <w:numPr>
          <w:ilvl w:val="0"/>
          <w:numId w:val="0"/>
        </w:numPr>
        <w:spacing w:line="360" w:lineRule="auto"/>
        <w:rPr>
          <w:sz w:val="22"/>
          <w:szCs w:val="22"/>
        </w:rPr>
      </w:pPr>
      <w:r>
        <w:rPr>
          <w:sz w:val="22"/>
          <w:szCs w:val="22"/>
        </w:rPr>
        <w:t xml:space="preserve">9. </w:t>
      </w:r>
      <w:r w:rsidR="4767D824" w:rsidRPr="002F093D">
        <w:rPr>
          <w:sz w:val="22"/>
          <w:szCs w:val="22"/>
        </w:rPr>
        <w:t>ESTIMATIVAS DO VALOR DA CONTRATAÇÃO</w:t>
      </w:r>
    </w:p>
    <w:p w14:paraId="063FCEE3" w14:textId="17452DF4" w:rsidR="000516FD" w:rsidRPr="002F093D" w:rsidRDefault="00B74B0E" w:rsidP="00B74B0E">
      <w:pPr>
        <w:pStyle w:val="Nivel2"/>
        <w:numPr>
          <w:ilvl w:val="0"/>
          <w:numId w:val="0"/>
        </w:numPr>
        <w:spacing w:line="360" w:lineRule="auto"/>
        <w:rPr>
          <w:b/>
          <w:bCs/>
          <w:sz w:val="22"/>
          <w:szCs w:val="22"/>
        </w:rPr>
      </w:pPr>
      <w:r>
        <w:rPr>
          <w:sz w:val="22"/>
          <w:szCs w:val="22"/>
        </w:rPr>
        <w:t xml:space="preserve">9.1. </w:t>
      </w:r>
      <w:commentRangeStart w:id="41"/>
      <w:r w:rsidR="6E8BF59C" w:rsidRPr="002F093D">
        <w:rPr>
          <w:sz w:val="22"/>
          <w:szCs w:val="22"/>
        </w:rPr>
        <w:t xml:space="preserve">O custo estimado total da contratação é de R$... </w:t>
      </w:r>
      <w:r w:rsidR="6E8BF59C" w:rsidRPr="002F093D">
        <w:rPr>
          <w:i/>
          <w:iCs/>
          <w:color w:val="FF0000"/>
          <w:sz w:val="22"/>
          <w:szCs w:val="22"/>
        </w:rPr>
        <w:t>(por extenso)</w:t>
      </w:r>
      <w:r w:rsidR="6E8BF59C" w:rsidRPr="002F093D">
        <w:rPr>
          <w:sz w:val="22"/>
          <w:szCs w:val="22"/>
        </w:rPr>
        <w:t xml:space="preserve">, conforme custos unitários apostos na </w:t>
      </w:r>
      <w:r w:rsidR="6E8BF59C" w:rsidRPr="002F093D">
        <w:rPr>
          <w:i/>
          <w:iCs/>
          <w:color w:val="FF0000"/>
          <w:sz w:val="22"/>
          <w:szCs w:val="22"/>
        </w:rPr>
        <w:t xml:space="preserve">[tabela acima] </w:t>
      </w:r>
      <w:r w:rsidR="6E8BF59C" w:rsidRPr="002F093D">
        <w:rPr>
          <w:b/>
          <w:bCs/>
          <w:i/>
          <w:iCs/>
          <w:color w:val="FF0000"/>
          <w:sz w:val="22"/>
          <w:szCs w:val="22"/>
        </w:rPr>
        <w:t>OU</w:t>
      </w:r>
      <w:r w:rsidR="6E8BF59C" w:rsidRPr="002F093D">
        <w:rPr>
          <w:i/>
          <w:iCs/>
          <w:color w:val="FF0000"/>
          <w:sz w:val="22"/>
          <w:szCs w:val="22"/>
        </w:rPr>
        <w:t xml:space="preserve"> [em anexo]</w:t>
      </w:r>
      <w:r w:rsidR="6E8BF59C" w:rsidRPr="002F093D">
        <w:rPr>
          <w:sz w:val="22"/>
          <w:szCs w:val="22"/>
        </w:rPr>
        <w:t>.</w:t>
      </w:r>
      <w:commentRangeEnd w:id="41"/>
      <w:r w:rsidR="3C76645C" w:rsidRPr="002F093D">
        <w:rPr>
          <w:sz w:val="22"/>
          <w:szCs w:val="22"/>
        </w:rPr>
        <w:commentReference w:id="41"/>
      </w:r>
    </w:p>
    <w:p w14:paraId="659E9244" w14:textId="77777777" w:rsidR="000516FD" w:rsidRPr="002F093D" w:rsidRDefault="000516FD" w:rsidP="002F093D">
      <w:pPr>
        <w:pStyle w:val="ou"/>
        <w:spacing w:line="360" w:lineRule="auto"/>
        <w:rPr>
          <w:sz w:val="22"/>
          <w:szCs w:val="22"/>
        </w:rPr>
      </w:pPr>
      <w:r w:rsidRPr="002F093D">
        <w:rPr>
          <w:sz w:val="22"/>
          <w:szCs w:val="22"/>
        </w:rPr>
        <w:lastRenderedPageBreak/>
        <w:t>OU</w:t>
      </w:r>
    </w:p>
    <w:p w14:paraId="0F5E17FE" w14:textId="0BF31535" w:rsidR="000516FD" w:rsidRPr="002F093D" w:rsidRDefault="00B74B0E" w:rsidP="00B74B0E">
      <w:pPr>
        <w:pStyle w:val="Nvel2-Red"/>
        <w:numPr>
          <w:ilvl w:val="0"/>
          <w:numId w:val="0"/>
        </w:numPr>
        <w:spacing w:line="360" w:lineRule="auto"/>
        <w:rPr>
          <w:sz w:val="22"/>
          <w:szCs w:val="22"/>
        </w:rPr>
      </w:pPr>
      <w:r>
        <w:rPr>
          <w:sz w:val="22"/>
          <w:szCs w:val="22"/>
        </w:rPr>
        <w:t xml:space="preserve">9.2. </w:t>
      </w:r>
      <w:commentRangeStart w:id="42"/>
      <w:r w:rsidR="55A76D42" w:rsidRPr="002F093D">
        <w:rPr>
          <w:sz w:val="22"/>
          <w:szCs w:val="22"/>
        </w:rPr>
        <w:t>O valor de referência para aplicação do maior desconto corresponde a R$</w:t>
      </w:r>
      <w:proofErr w:type="gramStart"/>
      <w:r w:rsidR="55A76D42" w:rsidRPr="002F093D">
        <w:rPr>
          <w:sz w:val="22"/>
          <w:szCs w:val="22"/>
        </w:rPr>
        <w:t>.....</w:t>
      </w:r>
      <w:commentRangeEnd w:id="42"/>
      <w:proofErr w:type="gramEnd"/>
      <w:r w:rsidR="000516FD" w:rsidRPr="002F093D">
        <w:rPr>
          <w:sz w:val="22"/>
          <w:szCs w:val="22"/>
        </w:rPr>
        <w:commentReference w:id="42"/>
      </w:r>
    </w:p>
    <w:p w14:paraId="373953FB" w14:textId="77777777" w:rsidR="000516FD" w:rsidRPr="002F093D" w:rsidRDefault="000516FD" w:rsidP="002F093D">
      <w:pPr>
        <w:pStyle w:val="ou"/>
        <w:spacing w:line="360" w:lineRule="auto"/>
        <w:rPr>
          <w:sz w:val="22"/>
          <w:szCs w:val="22"/>
        </w:rPr>
      </w:pPr>
      <w:r w:rsidRPr="002F093D">
        <w:rPr>
          <w:sz w:val="22"/>
          <w:szCs w:val="22"/>
        </w:rPr>
        <w:t xml:space="preserve">OU </w:t>
      </w:r>
    </w:p>
    <w:p w14:paraId="2D57A3A5" w14:textId="5B266B3C" w:rsidR="000516FD" w:rsidRPr="002F093D" w:rsidRDefault="00B74B0E" w:rsidP="00B74B0E">
      <w:pPr>
        <w:pStyle w:val="Nvel2-Red"/>
        <w:numPr>
          <w:ilvl w:val="0"/>
          <w:numId w:val="0"/>
        </w:numPr>
        <w:spacing w:line="360" w:lineRule="auto"/>
        <w:rPr>
          <w:sz w:val="22"/>
          <w:szCs w:val="22"/>
        </w:rPr>
      </w:pPr>
      <w:r>
        <w:rPr>
          <w:sz w:val="22"/>
          <w:szCs w:val="22"/>
        </w:rPr>
        <w:t xml:space="preserve">9.3. </w:t>
      </w:r>
      <w:commentRangeStart w:id="43"/>
      <w:r w:rsidR="55A76D42" w:rsidRPr="002F093D">
        <w:rPr>
          <w:sz w:val="22"/>
          <w:szCs w:val="22"/>
        </w:rPr>
        <w:t>O custo estimado da contratação possui caráter sigiloso e</w:t>
      </w:r>
      <w:r w:rsidR="0055544E" w:rsidRPr="002F093D">
        <w:rPr>
          <w:sz w:val="22"/>
          <w:szCs w:val="22"/>
          <w:shd w:val="clear" w:color="auto" w:fill="FFFFFF"/>
        </w:rPr>
        <w:t xml:space="preserve"> não será tornado público antes de definido o resultado do julgamento das propostas</w:t>
      </w:r>
      <w:r w:rsidR="55A76D42" w:rsidRPr="002F093D">
        <w:rPr>
          <w:sz w:val="22"/>
          <w:szCs w:val="22"/>
        </w:rPr>
        <w:t xml:space="preserve">. </w:t>
      </w:r>
      <w:commentRangeEnd w:id="43"/>
      <w:r w:rsidR="000516FD" w:rsidRPr="002F093D">
        <w:rPr>
          <w:sz w:val="22"/>
          <w:szCs w:val="22"/>
        </w:rPr>
        <w:commentReference w:id="43"/>
      </w:r>
    </w:p>
    <w:p w14:paraId="72651362" w14:textId="77FD8A52" w:rsidR="000516FD" w:rsidRPr="002F093D" w:rsidRDefault="00B74B0E" w:rsidP="00B74B0E">
      <w:pPr>
        <w:pStyle w:val="Nvel2-Red"/>
        <w:numPr>
          <w:ilvl w:val="0"/>
          <w:numId w:val="0"/>
        </w:numPr>
        <w:spacing w:line="360" w:lineRule="auto"/>
        <w:rPr>
          <w:sz w:val="22"/>
          <w:szCs w:val="22"/>
        </w:rPr>
      </w:pPr>
      <w:r>
        <w:rPr>
          <w:sz w:val="22"/>
          <w:szCs w:val="22"/>
        </w:rPr>
        <w:t xml:space="preserve">9.4. </w:t>
      </w:r>
      <w:commentRangeStart w:id="44"/>
      <w:r w:rsidR="6E8BF59C" w:rsidRPr="002F093D">
        <w:rPr>
          <w:sz w:val="22"/>
          <w:szCs w:val="22"/>
        </w:rPr>
        <w:t>A estimativa de custo levou em consideração o risco envolvido na contratação e sua alocação entre contratante e contratado, conforme especificado na matriz de risco constante do Contrato.</w:t>
      </w:r>
      <w:commentRangeEnd w:id="44"/>
      <w:r w:rsidR="3C76645C" w:rsidRPr="002F093D">
        <w:rPr>
          <w:sz w:val="22"/>
          <w:szCs w:val="22"/>
        </w:rPr>
        <w:commentReference w:id="44"/>
      </w:r>
    </w:p>
    <w:p w14:paraId="5406B829" w14:textId="398DE020" w:rsidR="23867F7B" w:rsidRPr="002F093D" w:rsidRDefault="00B74B0E" w:rsidP="00B74B0E">
      <w:pPr>
        <w:pStyle w:val="Nvel2-Red"/>
        <w:numPr>
          <w:ilvl w:val="0"/>
          <w:numId w:val="0"/>
        </w:numPr>
        <w:spacing w:line="360" w:lineRule="auto"/>
        <w:rPr>
          <w:sz w:val="22"/>
          <w:szCs w:val="22"/>
        </w:rPr>
      </w:pPr>
      <w:r>
        <w:rPr>
          <w:sz w:val="22"/>
          <w:szCs w:val="22"/>
        </w:rPr>
        <w:t xml:space="preserve">9.5. </w:t>
      </w:r>
      <w:r w:rsidR="23867F7B" w:rsidRPr="002F093D">
        <w:rPr>
          <w:sz w:val="22"/>
          <w:szCs w:val="22"/>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5B008D5F" w14:textId="45D46502" w:rsidR="23867F7B" w:rsidRPr="002F093D" w:rsidRDefault="00E57505" w:rsidP="00E57505">
      <w:pPr>
        <w:pStyle w:val="Nvel3-R"/>
        <w:numPr>
          <w:ilvl w:val="0"/>
          <w:numId w:val="0"/>
        </w:numPr>
        <w:spacing w:line="360" w:lineRule="auto"/>
        <w:rPr>
          <w:sz w:val="22"/>
          <w:szCs w:val="22"/>
        </w:rPr>
      </w:pPr>
      <w:r>
        <w:rPr>
          <w:sz w:val="22"/>
          <w:szCs w:val="22"/>
        </w:rPr>
        <w:t xml:space="preserve">9.5.1. </w:t>
      </w:r>
      <w:r w:rsidR="23867F7B" w:rsidRPr="002F093D">
        <w:rPr>
          <w:sz w:val="22"/>
          <w:szCs w:val="22"/>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2350F430" w14:textId="417C25B7" w:rsidR="23867F7B" w:rsidRPr="002F093D" w:rsidRDefault="00E57505" w:rsidP="00E57505">
      <w:pPr>
        <w:pStyle w:val="Nvel3-R"/>
        <w:numPr>
          <w:ilvl w:val="0"/>
          <w:numId w:val="0"/>
        </w:numPr>
        <w:spacing w:line="360" w:lineRule="auto"/>
        <w:rPr>
          <w:sz w:val="22"/>
          <w:szCs w:val="22"/>
        </w:rPr>
      </w:pPr>
      <w:r>
        <w:rPr>
          <w:sz w:val="22"/>
          <w:szCs w:val="22"/>
        </w:rPr>
        <w:t xml:space="preserve">9.5.2. </w:t>
      </w:r>
      <w:r w:rsidR="23867F7B" w:rsidRPr="002F093D">
        <w:rPr>
          <w:sz w:val="22"/>
          <w:szCs w:val="22"/>
        </w:rPr>
        <w:t>em caso de criação, alteração ou extinção de quaisquer tributos ou encargos legais ou superveniência de disposições legais, com comprovada repercussão sobre os preços registrados;</w:t>
      </w:r>
    </w:p>
    <w:p w14:paraId="0AF13C66" w14:textId="43AB8187" w:rsidR="23867F7B" w:rsidRPr="002F093D" w:rsidRDefault="00336ECF" w:rsidP="00336ECF">
      <w:pPr>
        <w:pStyle w:val="Nvel3-R"/>
        <w:numPr>
          <w:ilvl w:val="0"/>
          <w:numId w:val="0"/>
        </w:numPr>
        <w:spacing w:line="360" w:lineRule="auto"/>
        <w:rPr>
          <w:sz w:val="22"/>
          <w:szCs w:val="22"/>
        </w:rPr>
      </w:pPr>
      <w:r>
        <w:rPr>
          <w:sz w:val="22"/>
          <w:szCs w:val="22"/>
        </w:rPr>
        <w:t xml:space="preserve">9.5.3. </w:t>
      </w:r>
      <w:r w:rsidR="23867F7B" w:rsidRPr="002F093D">
        <w:rPr>
          <w:sz w:val="22"/>
          <w:szCs w:val="22"/>
        </w:rPr>
        <w:t>serão reajustados os preços registrados, respeitada a contagem da anualidade e o índice previsto para a contratação; ou</w:t>
      </w:r>
    </w:p>
    <w:p w14:paraId="79418467" w14:textId="68EB6470" w:rsidR="23867F7B" w:rsidRPr="002F093D" w:rsidRDefault="00336ECF" w:rsidP="00336ECF">
      <w:pPr>
        <w:pStyle w:val="Nvel3-R"/>
        <w:numPr>
          <w:ilvl w:val="0"/>
          <w:numId w:val="0"/>
        </w:numPr>
        <w:spacing w:line="360" w:lineRule="auto"/>
        <w:rPr>
          <w:sz w:val="22"/>
          <w:szCs w:val="22"/>
        </w:rPr>
      </w:pPr>
      <w:r>
        <w:rPr>
          <w:sz w:val="22"/>
          <w:szCs w:val="22"/>
        </w:rPr>
        <w:t xml:space="preserve">9.5.4. </w:t>
      </w:r>
      <w:r w:rsidR="23867F7B" w:rsidRPr="002F093D">
        <w:rPr>
          <w:sz w:val="22"/>
          <w:szCs w:val="22"/>
        </w:rPr>
        <w:t>poderão ser repactuados, a pedido do interessado, conforme critérios definidos para a contratação.</w:t>
      </w:r>
    </w:p>
    <w:p w14:paraId="4B813942" w14:textId="13711419" w:rsidR="005E028B" w:rsidRPr="002F093D" w:rsidRDefault="009B2FD0" w:rsidP="009B2FD0">
      <w:pPr>
        <w:pStyle w:val="Nivel01"/>
        <w:numPr>
          <w:ilvl w:val="0"/>
          <w:numId w:val="0"/>
        </w:numPr>
        <w:spacing w:line="360" w:lineRule="auto"/>
        <w:rPr>
          <w:sz w:val="22"/>
          <w:szCs w:val="22"/>
        </w:rPr>
      </w:pPr>
      <w:r>
        <w:rPr>
          <w:sz w:val="22"/>
          <w:szCs w:val="22"/>
        </w:rPr>
        <w:t xml:space="preserve">10. </w:t>
      </w:r>
      <w:r w:rsidR="18C01B76" w:rsidRPr="002F093D">
        <w:rPr>
          <w:sz w:val="22"/>
          <w:szCs w:val="22"/>
        </w:rPr>
        <w:t>ADEQUAÇÃO ORÇAMENTÁRIA</w:t>
      </w:r>
    </w:p>
    <w:p w14:paraId="377E815B" w14:textId="229FF240" w:rsidR="005E028B" w:rsidRPr="002F093D" w:rsidRDefault="009B2FD0" w:rsidP="009B2FD0">
      <w:pPr>
        <w:pStyle w:val="Nivel2"/>
        <w:numPr>
          <w:ilvl w:val="0"/>
          <w:numId w:val="0"/>
        </w:numPr>
        <w:spacing w:line="360" w:lineRule="auto"/>
        <w:rPr>
          <w:sz w:val="22"/>
          <w:szCs w:val="22"/>
        </w:rPr>
      </w:pPr>
      <w:r>
        <w:rPr>
          <w:sz w:val="22"/>
          <w:szCs w:val="22"/>
        </w:rPr>
        <w:t xml:space="preserve">10.1. </w:t>
      </w:r>
      <w:r w:rsidR="18C01B76" w:rsidRPr="002F093D">
        <w:rPr>
          <w:sz w:val="22"/>
          <w:szCs w:val="22"/>
        </w:rPr>
        <w:t xml:space="preserve">As despesas decorrentes da presente contratação correrão à conta de recursos específicos consignados no Orçamento </w:t>
      </w:r>
      <w:r w:rsidR="00644242">
        <w:rPr>
          <w:sz w:val="22"/>
          <w:szCs w:val="22"/>
        </w:rPr>
        <w:t>do Município.</w:t>
      </w:r>
    </w:p>
    <w:p w14:paraId="0B354B84" w14:textId="78C8B745" w:rsidR="005E028B" w:rsidRPr="002F093D" w:rsidRDefault="009B2FD0" w:rsidP="006C266C">
      <w:pPr>
        <w:pStyle w:val="Nivel2"/>
        <w:numPr>
          <w:ilvl w:val="0"/>
          <w:numId w:val="0"/>
        </w:numPr>
        <w:spacing w:before="0" w:line="360" w:lineRule="auto"/>
        <w:rPr>
          <w:sz w:val="22"/>
          <w:szCs w:val="22"/>
        </w:rPr>
      </w:pPr>
      <w:r>
        <w:rPr>
          <w:sz w:val="22"/>
          <w:szCs w:val="22"/>
        </w:rPr>
        <w:t xml:space="preserve">10.2. </w:t>
      </w:r>
      <w:r w:rsidR="18C01B76" w:rsidRPr="002F093D">
        <w:rPr>
          <w:sz w:val="22"/>
          <w:szCs w:val="22"/>
        </w:rPr>
        <w:t>A contratação será atendida pela seguinte dotação:</w:t>
      </w:r>
    </w:p>
    <w:p w14:paraId="3DCC7036" w14:textId="77777777" w:rsidR="006C266C" w:rsidRDefault="006C266C" w:rsidP="006C266C">
      <w:pPr>
        <w:spacing w:line="360" w:lineRule="auto"/>
        <w:jc w:val="both"/>
        <w:rPr>
          <w:rFonts w:ascii="Arial" w:eastAsia="Arial" w:hAnsi="Arial" w:cs="Arial"/>
          <w:sz w:val="22"/>
          <w:szCs w:val="22"/>
        </w:rPr>
      </w:pPr>
      <w:r>
        <w:rPr>
          <w:rFonts w:ascii="Arial" w:eastAsia="Arial" w:hAnsi="Arial" w:cs="Arial"/>
          <w:sz w:val="22"/>
          <w:szCs w:val="22"/>
        </w:rPr>
        <w:t xml:space="preserve">I – </w:t>
      </w:r>
      <w:r w:rsidR="005E028B" w:rsidRPr="006C266C">
        <w:rPr>
          <w:rFonts w:ascii="Arial" w:eastAsia="Arial" w:hAnsi="Arial" w:cs="Arial"/>
          <w:sz w:val="22"/>
          <w:szCs w:val="22"/>
        </w:rPr>
        <w:t>Gestão/Unidade: [...];</w:t>
      </w:r>
    </w:p>
    <w:p w14:paraId="61E18573" w14:textId="58F53B61" w:rsidR="005E028B" w:rsidRPr="006C266C" w:rsidRDefault="006C266C" w:rsidP="006C266C">
      <w:pPr>
        <w:spacing w:line="360" w:lineRule="auto"/>
        <w:jc w:val="both"/>
        <w:rPr>
          <w:rFonts w:ascii="Arial" w:eastAsia="Arial" w:hAnsi="Arial" w:cs="Arial"/>
          <w:sz w:val="22"/>
          <w:szCs w:val="22"/>
        </w:rPr>
      </w:pPr>
      <w:r>
        <w:rPr>
          <w:rFonts w:ascii="Arial" w:eastAsia="Arial" w:hAnsi="Arial" w:cs="Arial"/>
          <w:sz w:val="22"/>
          <w:szCs w:val="22"/>
        </w:rPr>
        <w:t xml:space="preserve">II – </w:t>
      </w:r>
      <w:r w:rsidR="005E028B" w:rsidRPr="006C266C">
        <w:rPr>
          <w:rFonts w:ascii="Arial" w:eastAsia="Arial" w:hAnsi="Arial" w:cs="Arial"/>
          <w:sz w:val="22"/>
          <w:szCs w:val="22"/>
        </w:rPr>
        <w:t>Fonte de Recursos: [...];</w:t>
      </w:r>
    </w:p>
    <w:p w14:paraId="23C9862A" w14:textId="05C8A7A7" w:rsidR="005E028B" w:rsidRPr="006C266C" w:rsidRDefault="006C266C" w:rsidP="006C266C">
      <w:pPr>
        <w:spacing w:line="360" w:lineRule="auto"/>
        <w:jc w:val="both"/>
        <w:rPr>
          <w:rFonts w:ascii="Arial" w:eastAsia="Arial" w:hAnsi="Arial" w:cs="Arial"/>
          <w:sz w:val="22"/>
          <w:szCs w:val="22"/>
        </w:rPr>
      </w:pPr>
      <w:r>
        <w:rPr>
          <w:rFonts w:ascii="Arial" w:eastAsia="Arial" w:hAnsi="Arial" w:cs="Arial"/>
          <w:sz w:val="22"/>
          <w:szCs w:val="22"/>
        </w:rPr>
        <w:t xml:space="preserve">III – </w:t>
      </w:r>
      <w:r w:rsidR="005E028B" w:rsidRPr="006C266C">
        <w:rPr>
          <w:rFonts w:ascii="Arial" w:eastAsia="Arial" w:hAnsi="Arial" w:cs="Arial"/>
          <w:sz w:val="22"/>
          <w:szCs w:val="22"/>
        </w:rPr>
        <w:t>Programa de Trabalho: [...];</w:t>
      </w:r>
    </w:p>
    <w:p w14:paraId="052CB6A1" w14:textId="33247827" w:rsidR="005E028B" w:rsidRPr="006C266C" w:rsidRDefault="006C266C" w:rsidP="006C266C">
      <w:pPr>
        <w:spacing w:line="360" w:lineRule="auto"/>
        <w:jc w:val="both"/>
        <w:rPr>
          <w:rFonts w:ascii="Arial" w:eastAsia="Arial" w:hAnsi="Arial" w:cs="Arial"/>
          <w:sz w:val="22"/>
          <w:szCs w:val="22"/>
        </w:rPr>
      </w:pPr>
      <w:r>
        <w:rPr>
          <w:rFonts w:ascii="Arial" w:eastAsia="Arial" w:hAnsi="Arial" w:cs="Arial"/>
          <w:sz w:val="22"/>
          <w:szCs w:val="22"/>
        </w:rPr>
        <w:t xml:space="preserve">IV – </w:t>
      </w:r>
      <w:r w:rsidR="005E028B" w:rsidRPr="006C266C">
        <w:rPr>
          <w:rFonts w:ascii="Arial" w:eastAsia="Arial" w:hAnsi="Arial" w:cs="Arial"/>
          <w:sz w:val="22"/>
          <w:szCs w:val="22"/>
        </w:rPr>
        <w:t>Elemento de Despesa: [...];</w:t>
      </w:r>
    </w:p>
    <w:p w14:paraId="1F66E8E6" w14:textId="3271C5DA" w:rsidR="005E028B" w:rsidRPr="006C266C" w:rsidRDefault="006C266C" w:rsidP="006C266C">
      <w:pPr>
        <w:spacing w:line="360" w:lineRule="auto"/>
        <w:jc w:val="both"/>
        <w:rPr>
          <w:rFonts w:ascii="Arial" w:eastAsia="Arial" w:hAnsi="Arial" w:cs="Arial"/>
          <w:sz w:val="22"/>
          <w:szCs w:val="22"/>
        </w:rPr>
      </w:pPr>
      <w:r>
        <w:rPr>
          <w:rFonts w:ascii="Arial" w:eastAsia="Arial" w:hAnsi="Arial" w:cs="Arial"/>
          <w:sz w:val="22"/>
          <w:szCs w:val="22"/>
        </w:rPr>
        <w:lastRenderedPageBreak/>
        <w:t xml:space="preserve">V – </w:t>
      </w:r>
      <w:r w:rsidR="005E028B" w:rsidRPr="006C266C">
        <w:rPr>
          <w:rFonts w:ascii="Arial" w:eastAsia="Arial" w:hAnsi="Arial" w:cs="Arial"/>
          <w:sz w:val="22"/>
          <w:szCs w:val="22"/>
        </w:rPr>
        <w:t>Plano Interno: [...];</w:t>
      </w:r>
    </w:p>
    <w:p w14:paraId="4A01920D" w14:textId="444E3725" w:rsidR="005E028B" w:rsidRDefault="006C266C" w:rsidP="006C266C">
      <w:pPr>
        <w:pStyle w:val="Nvel2-Red"/>
        <w:numPr>
          <w:ilvl w:val="0"/>
          <w:numId w:val="0"/>
        </w:numPr>
        <w:spacing w:line="360" w:lineRule="auto"/>
        <w:rPr>
          <w:sz w:val="22"/>
          <w:szCs w:val="22"/>
        </w:rPr>
      </w:pPr>
      <w:r>
        <w:rPr>
          <w:sz w:val="22"/>
          <w:szCs w:val="22"/>
        </w:rPr>
        <w:t xml:space="preserve">10.3. </w:t>
      </w:r>
      <w:commentRangeStart w:id="45"/>
      <w:r w:rsidR="18C01B76" w:rsidRPr="002F093D">
        <w:rPr>
          <w:sz w:val="22"/>
          <w:szCs w:val="22"/>
        </w:rPr>
        <w:t>A dotação relativa aos exercícios financeiros subsequentes será indicada após aprovação da Lei Orçamentária respectiva e liberação dos créditos correspondentes, mediante apostilamento.</w:t>
      </w:r>
      <w:commentRangeEnd w:id="45"/>
      <w:r w:rsidR="005E028B" w:rsidRPr="002F093D">
        <w:rPr>
          <w:sz w:val="22"/>
          <w:szCs w:val="22"/>
        </w:rPr>
        <w:commentReference w:id="45"/>
      </w:r>
    </w:p>
    <w:p w14:paraId="284BCD27" w14:textId="3624CE3A" w:rsidR="00BC087E" w:rsidRPr="0097085F" w:rsidRDefault="00BC087E" w:rsidP="00BC087E">
      <w:pPr>
        <w:spacing w:line="360" w:lineRule="auto"/>
        <w:jc w:val="both"/>
        <w:rPr>
          <w:rFonts w:ascii="Arial" w:hAnsi="Arial" w:cs="Arial"/>
          <w:b/>
          <w:sz w:val="22"/>
          <w:szCs w:val="22"/>
        </w:rPr>
      </w:pPr>
      <w:r w:rsidRPr="0097085F">
        <w:rPr>
          <w:rFonts w:ascii="Arial" w:hAnsi="Arial" w:cs="Arial"/>
          <w:b/>
          <w:sz w:val="22"/>
          <w:szCs w:val="22"/>
        </w:rPr>
        <w:t>11.</w:t>
      </w:r>
      <w:r w:rsidRPr="0097085F">
        <w:rPr>
          <w:sz w:val="22"/>
          <w:szCs w:val="22"/>
        </w:rPr>
        <w:t xml:space="preserve"> </w:t>
      </w:r>
      <w:r w:rsidRPr="0097085F">
        <w:rPr>
          <w:rFonts w:ascii="Arial" w:hAnsi="Arial" w:cs="Arial"/>
          <w:b/>
          <w:sz w:val="22"/>
          <w:szCs w:val="22"/>
        </w:rPr>
        <w:t>DA PARTICIPAÇÃO DE LICITANTES SOB A FORMA DE CONSÓRCIO</w:t>
      </w:r>
    </w:p>
    <w:p w14:paraId="7F0A253C" w14:textId="2DA5D4A7" w:rsidR="00BC087E" w:rsidRPr="00980EEF" w:rsidRDefault="00BC087E" w:rsidP="00BC087E">
      <w:pPr>
        <w:jc w:val="both"/>
        <w:rPr>
          <w:rFonts w:ascii="Arial" w:hAnsi="Arial" w:cs="Arial"/>
          <w:bCs/>
          <w:i/>
          <w:color w:val="FF0000"/>
          <w:sz w:val="22"/>
          <w:szCs w:val="22"/>
        </w:rPr>
      </w:pPr>
      <w:r w:rsidRPr="00980EEF">
        <w:rPr>
          <w:rFonts w:ascii="Arial" w:hAnsi="Arial" w:cs="Arial"/>
          <w:bCs/>
          <w:i/>
          <w:color w:val="FF0000"/>
          <w:sz w:val="22"/>
          <w:szCs w:val="22"/>
        </w:rPr>
        <w:t>11.1. Será permitida a participação de pessoas jurídicas organizadas em consórcio.</w:t>
      </w:r>
    </w:p>
    <w:p w14:paraId="4343675B" w14:textId="77777777" w:rsidR="00BC087E" w:rsidRPr="00980EEF" w:rsidRDefault="00BC087E" w:rsidP="00BC087E">
      <w:pPr>
        <w:jc w:val="both"/>
        <w:rPr>
          <w:rFonts w:ascii="Arial" w:hAnsi="Arial" w:cs="Arial"/>
          <w:bCs/>
          <w:i/>
          <w:color w:val="FF0000"/>
          <w:sz w:val="22"/>
          <w:szCs w:val="22"/>
        </w:rPr>
      </w:pPr>
    </w:p>
    <w:p w14:paraId="0BE0F1F1" w14:textId="77777777" w:rsidR="00BC087E" w:rsidRPr="00980EEF" w:rsidRDefault="00BC087E" w:rsidP="00BC087E">
      <w:pPr>
        <w:jc w:val="center"/>
        <w:rPr>
          <w:rFonts w:ascii="Arial" w:hAnsi="Arial" w:cs="Arial"/>
          <w:b/>
          <w:bCs/>
          <w:i/>
          <w:color w:val="FF0000"/>
          <w:sz w:val="22"/>
          <w:szCs w:val="22"/>
          <w:u w:val="single"/>
        </w:rPr>
      </w:pPr>
      <w:r w:rsidRPr="00980EEF">
        <w:rPr>
          <w:rFonts w:ascii="Arial" w:hAnsi="Arial" w:cs="Arial"/>
          <w:b/>
          <w:bCs/>
          <w:i/>
          <w:color w:val="FF0000"/>
          <w:sz w:val="22"/>
          <w:szCs w:val="22"/>
          <w:u w:val="single"/>
        </w:rPr>
        <w:t>OU</w:t>
      </w:r>
    </w:p>
    <w:p w14:paraId="4FAE62E5" w14:textId="77777777" w:rsidR="00BC087E" w:rsidRPr="00980EEF" w:rsidRDefault="00BC087E" w:rsidP="00BC087E">
      <w:pPr>
        <w:jc w:val="both"/>
        <w:rPr>
          <w:rFonts w:ascii="Arial" w:hAnsi="Arial" w:cs="Arial"/>
          <w:bCs/>
          <w:i/>
          <w:color w:val="FF0000"/>
          <w:sz w:val="22"/>
          <w:szCs w:val="22"/>
        </w:rPr>
      </w:pPr>
    </w:p>
    <w:p w14:paraId="7014DBCE" w14:textId="255C3F1B" w:rsidR="00BC087E" w:rsidRPr="00980EEF" w:rsidRDefault="00817CCA" w:rsidP="00817CCA">
      <w:pPr>
        <w:spacing w:after="120" w:line="360" w:lineRule="auto"/>
        <w:jc w:val="both"/>
        <w:rPr>
          <w:rFonts w:ascii="Arial" w:hAnsi="Arial" w:cs="Arial"/>
          <w:i/>
          <w:color w:val="FF0000"/>
          <w:sz w:val="22"/>
          <w:szCs w:val="22"/>
        </w:rPr>
      </w:pPr>
      <w:r w:rsidRPr="00980EEF">
        <w:rPr>
          <w:rFonts w:ascii="Arial" w:hAnsi="Arial" w:cs="Arial"/>
          <w:i/>
          <w:color w:val="FF0000"/>
          <w:sz w:val="22"/>
          <w:szCs w:val="22"/>
        </w:rPr>
        <w:t xml:space="preserve">11.2. </w:t>
      </w:r>
      <w:r w:rsidR="00BC087E" w:rsidRPr="00980EEF">
        <w:rPr>
          <w:rFonts w:ascii="Arial" w:hAnsi="Arial" w:cs="Arial"/>
          <w:i/>
          <w:color w:val="FF0000"/>
          <w:sz w:val="22"/>
          <w:szCs w:val="22"/>
        </w:rPr>
        <w:t>Considerando que a Lei nº 14.133/2021, dispõe em seu art. 15</w:t>
      </w:r>
      <w:r w:rsidR="00BC087E" w:rsidRPr="00980EEF">
        <w:rPr>
          <w:rStyle w:val="Refdenotaderodap"/>
          <w:rFonts w:ascii="Arial" w:hAnsi="Arial" w:cs="Arial"/>
          <w:i/>
          <w:color w:val="FF0000"/>
          <w:sz w:val="22"/>
          <w:szCs w:val="22"/>
        </w:rPr>
        <w:footnoteReference w:id="2"/>
      </w:r>
      <w:r w:rsidR="00BC087E" w:rsidRPr="00980EEF">
        <w:rPr>
          <w:rFonts w:ascii="Arial" w:hAnsi="Arial" w:cs="Arial"/>
          <w:i/>
          <w:color w:val="FF0000"/>
          <w:sz w:val="22"/>
          <w:szCs w:val="22"/>
        </w:rPr>
        <w:t>, que a não participação de empresas, constituídas sob a forma de consórcio, deve ser justificada.</w:t>
      </w:r>
    </w:p>
    <w:p w14:paraId="6B416E43" w14:textId="2896F39D" w:rsidR="00BC087E" w:rsidRPr="00980EEF" w:rsidRDefault="00817CCA" w:rsidP="00817CCA">
      <w:pPr>
        <w:spacing w:after="120" w:line="360" w:lineRule="auto"/>
        <w:jc w:val="both"/>
        <w:rPr>
          <w:rFonts w:ascii="Arial" w:eastAsiaTheme="minorHAnsi" w:hAnsi="Arial" w:cs="Arial"/>
          <w:i/>
          <w:color w:val="FF0000"/>
          <w:sz w:val="22"/>
          <w:szCs w:val="22"/>
          <w:lang w:eastAsia="en-US"/>
        </w:rPr>
      </w:pPr>
      <w:r w:rsidRPr="00980EEF">
        <w:rPr>
          <w:rFonts w:ascii="Arial" w:hAnsi="Arial" w:cs="Arial"/>
          <w:i/>
          <w:color w:val="FF0000"/>
          <w:sz w:val="22"/>
          <w:szCs w:val="22"/>
        </w:rPr>
        <w:t xml:space="preserve">11.3. </w:t>
      </w:r>
      <w:r w:rsidR="00BC087E" w:rsidRPr="00980EEF">
        <w:rPr>
          <w:rFonts w:ascii="Arial" w:hAnsi="Arial" w:cs="Arial"/>
          <w:i/>
          <w:color w:val="FF0000"/>
          <w:sz w:val="22"/>
          <w:szCs w:val="22"/>
        </w:rPr>
        <w:t>Considerando que a participação de consórcios objetiva alcançar demandas quando o objeto considerado for de “</w:t>
      </w:r>
      <w:r w:rsidR="00BC087E" w:rsidRPr="00980EEF">
        <w:rPr>
          <w:rFonts w:ascii="Arial" w:eastAsiaTheme="minorHAnsi" w:hAnsi="Arial" w:cs="Arial"/>
          <w:i/>
          <w:color w:val="FF0000"/>
          <w:sz w:val="22"/>
          <w:szCs w:val="22"/>
          <w:lang w:eastAsia="en-US"/>
        </w:rPr>
        <w:t>alta complexidade ou vulto”.</w:t>
      </w:r>
    </w:p>
    <w:p w14:paraId="482FE711" w14:textId="40D1B0B2" w:rsidR="00BC087E" w:rsidRPr="00980EEF" w:rsidRDefault="00817CCA" w:rsidP="00817CCA">
      <w:pPr>
        <w:spacing w:after="120" w:line="360" w:lineRule="auto"/>
        <w:jc w:val="both"/>
        <w:rPr>
          <w:rFonts w:ascii="Arial" w:eastAsiaTheme="minorHAnsi" w:hAnsi="Arial" w:cs="Arial"/>
          <w:i/>
          <w:color w:val="FF0000"/>
          <w:sz w:val="22"/>
          <w:szCs w:val="22"/>
          <w:lang w:eastAsia="en-US"/>
        </w:rPr>
      </w:pPr>
      <w:r w:rsidRPr="00980EEF">
        <w:rPr>
          <w:rFonts w:ascii="Arial" w:eastAsiaTheme="minorHAnsi" w:hAnsi="Arial" w:cs="Arial"/>
          <w:i/>
          <w:color w:val="FF0000"/>
          <w:sz w:val="22"/>
          <w:szCs w:val="22"/>
          <w:lang w:eastAsia="en-US"/>
        </w:rPr>
        <w:t xml:space="preserve">11.4. </w:t>
      </w:r>
      <w:r w:rsidR="00BC087E" w:rsidRPr="00980EEF">
        <w:rPr>
          <w:rFonts w:ascii="Arial" w:eastAsiaTheme="minorHAnsi" w:hAnsi="Arial" w:cs="Arial"/>
          <w:i/>
          <w:color w:val="FF0000"/>
          <w:sz w:val="22"/>
          <w:szCs w:val="22"/>
          <w:lang w:eastAsia="en-US"/>
        </w:rPr>
        <w:t xml:space="preserve">Considerando que a Lei 14.133/2021 estabelece como de grande vulto obras, serviços e fornecimentos cujo valor estimado supere os R$200.000,00 (duzentos milhões de reais), in </w:t>
      </w:r>
      <w:proofErr w:type="spellStart"/>
      <w:r w:rsidR="00BC087E" w:rsidRPr="00980EEF">
        <w:rPr>
          <w:rFonts w:ascii="Arial" w:eastAsiaTheme="minorHAnsi" w:hAnsi="Arial" w:cs="Arial"/>
          <w:i/>
          <w:color w:val="FF0000"/>
          <w:sz w:val="22"/>
          <w:szCs w:val="22"/>
          <w:lang w:eastAsia="en-US"/>
        </w:rPr>
        <w:t>verbis</w:t>
      </w:r>
      <w:proofErr w:type="spellEnd"/>
      <w:r w:rsidR="00BC087E" w:rsidRPr="00980EEF">
        <w:rPr>
          <w:rFonts w:ascii="Arial" w:eastAsiaTheme="minorHAnsi" w:hAnsi="Arial" w:cs="Arial"/>
          <w:i/>
          <w:color w:val="FF0000"/>
          <w:sz w:val="22"/>
          <w:szCs w:val="22"/>
          <w:lang w:eastAsia="en-US"/>
        </w:rPr>
        <w:t>:</w:t>
      </w:r>
    </w:p>
    <w:p w14:paraId="70C05236" w14:textId="77777777" w:rsidR="00BC087E" w:rsidRPr="00980EEF" w:rsidRDefault="00BC087E" w:rsidP="00BC087E">
      <w:pPr>
        <w:ind w:left="2268"/>
        <w:jc w:val="both"/>
        <w:rPr>
          <w:rFonts w:ascii="Arial" w:eastAsiaTheme="minorHAnsi" w:hAnsi="Arial" w:cs="Arial"/>
          <w:i/>
          <w:color w:val="FF0000"/>
          <w:sz w:val="20"/>
          <w:lang w:eastAsia="en-US"/>
        </w:rPr>
      </w:pPr>
      <w:r w:rsidRPr="00980EEF">
        <w:rPr>
          <w:rFonts w:ascii="Arial" w:eastAsiaTheme="minorHAnsi" w:hAnsi="Arial" w:cs="Arial"/>
          <w:i/>
          <w:color w:val="FF0000"/>
          <w:sz w:val="20"/>
          <w:lang w:eastAsia="en-US"/>
        </w:rPr>
        <w:t>Art. 6º Para os fins desta Lei, consideram-se:</w:t>
      </w:r>
    </w:p>
    <w:p w14:paraId="1D1ED60F" w14:textId="77777777" w:rsidR="00BC087E" w:rsidRPr="00980EEF" w:rsidRDefault="00BC087E" w:rsidP="00BC087E">
      <w:pPr>
        <w:ind w:left="2268"/>
        <w:jc w:val="both"/>
        <w:rPr>
          <w:rFonts w:ascii="Arial" w:eastAsiaTheme="minorHAnsi" w:hAnsi="Arial" w:cs="Arial"/>
          <w:i/>
          <w:color w:val="FF0000"/>
          <w:sz w:val="20"/>
          <w:lang w:eastAsia="en-US"/>
        </w:rPr>
      </w:pPr>
      <w:r w:rsidRPr="00980EEF">
        <w:rPr>
          <w:rFonts w:ascii="Arial" w:eastAsiaTheme="minorHAnsi" w:hAnsi="Arial" w:cs="Arial"/>
          <w:i/>
          <w:color w:val="FF0000"/>
          <w:sz w:val="20"/>
          <w:lang w:eastAsia="en-US"/>
        </w:rPr>
        <w:t>[...];</w:t>
      </w:r>
    </w:p>
    <w:p w14:paraId="4306BB6A" w14:textId="77777777" w:rsidR="00BC087E" w:rsidRPr="00980EEF" w:rsidRDefault="00BC087E" w:rsidP="00BC087E">
      <w:pPr>
        <w:ind w:left="2268"/>
        <w:jc w:val="both"/>
        <w:rPr>
          <w:rFonts w:ascii="Arial" w:eastAsiaTheme="minorHAnsi" w:hAnsi="Arial" w:cs="Arial"/>
          <w:i/>
          <w:color w:val="FF0000"/>
          <w:sz w:val="20"/>
          <w:lang w:eastAsia="en-US"/>
        </w:rPr>
      </w:pPr>
      <w:r w:rsidRPr="00980EEF">
        <w:rPr>
          <w:rFonts w:ascii="Arial" w:eastAsiaTheme="minorHAnsi" w:hAnsi="Arial" w:cs="Arial"/>
          <w:i/>
          <w:color w:val="FF0000"/>
          <w:sz w:val="20"/>
          <w:lang w:eastAsia="en-US"/>
        </w:rPr>
        <w:t>XXII - obras, serviços e fornecimentos de grande vulto: aqueles cujo valor estimado supera R$ 200.000.000,00 (duzentos milhões de reais);</w:t>
      </w:r>
    </w:p>
    <w:p w14:paraId="7450B3A9" w14:textId="77777777" w:rsidR="00BC087E" w:rsidRPr="00980EEF" w:rsidRDefault="00BC087E" w:rsidP="00BC087E">
      <w:pPr>
        <w:ind w:left="2268"/>
        <w:jc w:val="both"/>
        <w:rPr>
          <w:rFonts w:ascii="Arial" w:eastAsiaTheme="minorHAnsi" w:hAnsi="Arial" w:cs="Arial"/>
          <w:i/>
          <w:color w:val="FF0000"/>
          <w:lang w:eastAsia="en-US"/>
        </w:rPr>
      </w:pPr>
    </w:p>
    <w:p w14:paraId="570958A6" w14:textId="0DD8006B" w:rsidR="00BC087E" w:rsidRPr="00980EEF" w:rsidRDefault="00817CCA" w:rsidP="00817CCA">
      <w:pPr>
        <w:spacing w:after="120" w:line="360" w:lineRule="auto"/>
        <w:jc w:val="both"/>
        <w:rPr>
          <w:rFonts w:ascii="Arial" w:eastAsiaTheme="minorHAnsi" w:hAnsi="Arial" w:cs="Arial"/>
          <w:i/>
          <w:color w:val="FF0000"/>
          <w:sz w:val="22"/>
          <w:szCs w:val="22"/>
          <w:lang w:eastAsia="en-US"/>
        </w:rPr>
      </w:pPr>
      <w:r w:rsidRPr="00980EEF">
        <w:rPr>
          <w:rFonts w:ascii="Arial" w:eastAsiaTheme="minorHAnsi" w:hAnsi="Arial" w:cs="Arial"/>
          <w:i/>
          <w:color w:val="FF0000"/>
          <w:sz w:val="22"/>
          <w:szCs w:val="22"/>
          <w:lang w:eastAsia="en-US"/>
        </w:rPr>
        <w:t xml:space="preserve">11.5. </w:t>
      </w:r>
      <w:r w:rsidR="00BC087E" w:rsidRPr="00980EEF">
        <w:rPr>
          <w:rFonts w:ascii="Arial" w:eastAsiaTheme="minorHAnsi" w:hAnsi="Arial" w:cs="Arial"/>
          <w:i/>
          <w:color w:val="FF0000"/>
          <w:sz w:val="22"/>
          <w:szCs w:val="22"/>
          <w:lang w:eastAsia="en-US"/>
        </w:rPr>
        <w:t xml:space="preserve">Considerando que a Lei 14.133/2021 estabelece como de alta complexidade: serviço de dedicação exclusiva de mão de obra; contratação ou aquisição com valor estimado acima de R$5.000.00,00 (cinco milhões de reais); objeto que requeira alto grau de especialização técnica; procedimento que contenha mais de 25 itens; contratações de serviços de natureza continuada e aquisições de bens e contratações de serviços de tecnologia da informação e comunicação, in </w:t>
      </w:r>
      <w:proofErr w:type="spellStart"/>
      <w:r w:rsidR="00BC087E" w:rsidRPr="00980EEF">
        <w:rPr>
          <w:rFonts w:ascii="Arial" w:eastAsiaTheme="minorHAnsi" w:hAnsi="Arial" w:cs="Arial"/>
          <w:i/>
          <w:color w:val="FF0000"/>
          <w:sz w:val="22"/>
          <w:szCs w:val="22"/>
          <w:lang w:eastAsia="en-US"/>
        </w:rPr>
        <w:t>verbis</w:t>
      </w:r>
      <w:proofErr w:type="spellEnd"/>
      <w:r w:rsidR="00BC087E" w:rsidRPr="00980EEF">
        <w:rPr>
          <w:rFonts w:ascii="Arial" w:eastAsiaTheme="minorHAnsi" w:hAnsi="Arial" w:cs="Arial"/>
          <w:i/>
          <w:color w:val="FF0000"/>
          <w:sz w:val="22"/>
          <w:szCs w:val="22"/>
          <w:lang w:eastAsia="en-US"/>
        </w:rPr>
        <w:t>:</w:t>
      </w:r>
    </w:p>
    <w:p w14:paraId="1C9AB4B2" w14:textId="77777777" w:rsidR="00BC087E" w:rsidRPr="00980EEF" w:rsidRDefault="00BC087E" w:rsidP="00BC087E">
      <w:pPr>
        <w:ind w:left="2268"/>
        <w:jc w:val="both"/>
        <w:rPr>
          <w:rFonts w:ascii="Arial" w:hAnsi="Arial" w:cs="Arial"/>
          <w:i/>
          <w:color w:val="FF0000"/>
          <w:sz w:val="20"/>
        </w:rPr>
      </w:pPr>
      <w:r w:rsidRPr="00980EEF">
        <w:rPr>
          <w:rFonts w:ascii="Arial" w:hAnsi="Arial" w:cs="Arial"/>
          <w:i/>
          <w:color w:val="FF0000"/>
          <w:sz w:val="20"/>
        </w:rPr>
        <w:t xml:space="preserve">Art. 7º As propostas para contratações e aquisições serão classificadas observando os seguintes critérios de complexidade para cada demanda: </w:t>
      </w:r>
    </w:p>
    <w:p w14:paraId="7612C2B7" w14:textId="77777777" w:rsidR="00BC087E" w:rsidRPr="00980EEF" w:rsidRDefault="00BC087E" w:rsidP="00BC087E">
      <w:pPr>
        <w:ind w:left="2268"/>
        <w:jc w:val="both"/>
        <w:rPr>
          <w:rFonts w:ascii="Arial" w:hAnsi="Arial" w:cs="Arial"/>
          <w:i/>
          <w:color w:val="FF0000"/>
          <w:sz w:val="20"/>
        </w:rPr>
      </w:pPr>
      <w:r w:rsidRPr="00980EEF">
        <w:rPr>
          <w:rFonts w:ascii="Arial" w:hAnsi="Arial" w:cs="Arial"/>
          <w:i/>
          <w:color w:val="FF0000"/>
          <w:sz w:val="20"/>
        </w:rPr>
        <w:t xml:space="preserve">I – </w:t>
      </w:r>
      <w:proofErr w:type="gramStart"/>
      <w:r w:rsidRPr="00980EEF">
        <w:rPr>
          <w:rFonts w:ascii="Arial" w:hAnsi="Arial" w:cs="Arial"/>
          <w:i/>
          <w:color w:val="FF0000"/>
          <w:sz w:val="20"/>
        </w:rPr>
        <w:t>complexidade</w:t>
      </w:r>
      <w:proofErr w:type="gramEnd"/>
      <w:r w:rsidRPr="00980EEF">
        <w:rPr>
          <w:rFonts w:ascii="Arial" w:hAnsi="Arial" w:cs="Arial"/>
          <w:i/>
          <w:color w:val="FF0000"/>
          <w:sz w:val="20"/>
        </w:rPr>
        <w:t xml:space="preserve"> alta: </w:t>
      </w:r>
    </w:p>
    <w:p w14:paraId="48C4CD35" w14:textId="77777777" w:rsidR="00BC087E" w:rsidRPr="00980EEF" w:rsidRDefault="00BC087E" w:rsidP="00BC087E">
      <w:pPr>
        <w:ind w:left="2268"/>
        <w:jc w:val="both"/>
        <w:rPr>
          <w:rFonts w:ascii="Arial" w:hAnsi="Arial" w:cs="Arial"/>
          <w:i/>
          <w:color w:val="FF0000"/>
          <w:sz w:val="20"/>
        </w:rPr>
      </w:pPr>
      <w:r w:rsidRPr="00980EEF">
        <w:rPr>
          <w:rFonts w:ascii="Arial" w:hAnsi="Arial" w:cs="Arial"/>
          <w:i/>
          <w:color w:val="FF0000"/>
          <w:sz w:val="20"/>
        </w:rPr>
        <w:t xml:space="preserve">a) serviço com dedicação exclusiva de mão-de-obra; </w:t>
      </w:r>
    </w:p>
    <w:p w14:paraId="4101454B" w14:textId="77777777" w:rsidR="00BC087E" w:rsidRPr="00980EEF" w:rsidRDefault="00BC087E" w:rsidP="00BC087E">
      <w:pPr>
        <w:ind w:left="2268"/>
        <w:jc w:val="both"/>
        <w:rPr>
          <w:rFonts w:ascii="Arial" w:hAnsi="Arial" w:cs="Arial"/>
          <w:i/>
          <w:color w:val="FF0000"/>
          <w:sz w:val="20"/>
        </w:rPr>
      </w:pPr>
      <w:r w:rsidRPr="00980EEF">
        <w:rPr>
          <w:rFonts w:ascii="Arial" w:hAnsi="Arial" w:cs="Arial"/>
          <w:i/>
          <w:color w:val="FF0000"/>
          <w:sz w:val="20"/>
        </w:rPr>
        <w:t xml:space="preserve">b) contratação ou aquisição com valor estimado acima de R$ 5.000.000,00 (cinco milhões de reais); </w:t>
      </w:r>
    </w:p>
    <w:p w14:paraId="68CC1C52" w14:textId="77777777" w:rsidR="00BC087E" w:rsidRPr="00980EEF" w:rsidRDefault="00BC087E" w:rsidP="00BC087E">
      <w:pPr>
        <w:ind w:left="2268"/>
        <w:jc w:val="both"/>
        <w:rPr>
          <w:rFonts w:ascii="Arial" w:hAnsi="Arial" w:cs="Arial"/>
          <w:i/>
          <w:color w:val="FF0000"/>
          <w:sz w:val="20"/>
        </w:rPr>
      </w:pPr>
      <w:r w:rsidRPr="00980EEF">
        <w:rPr>
          <w:rFonts w:ascii="Arial" w:hAnsi="Arial" w:cs="Arial"/>
          <w:i/>
          <w:color w:val="FF0000"/>
          <w:sz w:val="20"/>
        </w:rPr>
        <w:t xml:space="preserve">c) objeto que requeira alto grau de especialização técnica; </w:t>
      </w:r>
    </w:p>
    <w:p w14:paraId="796759F7" w14:textId="77777777" w:rsidR="00BC087E" w:rsidRPr="00980EEF" w:rsidRDefault="00BC087E" w:rsidP="00BC087E">
      <w:pPr>
        <w:ind w:left="2268"/>
        <w:jc w:val="both"/>
        <w:rPr>
          <w:rFonts w:ascii="Arial" w:hAnsi="Arial" w:cs="Arial"/>
          <w:i/>
          <w:color w:val="FF0000"/>
          <w:sz w:val="20"/>
        </w:rPr>
      </w:pPr>
      <w:r w:rsidRPr="00980EEF">
        <w:rPr>
          <w:rFonts w:ascii="Arial" w:hAnsi="Arial" w:cs="Arial"/>
          <w:i/>
          <w:color w:val="FF0000"/>
          <w:sz w:val="20"/>
        </w:rPr>
        <w:t xml:space="preserve">d) procedimento que contenha mais de 25 itens; </w:t>
      </w:r>
    </w:p>
    <w:p w14:paraId="0CF35351" w14:textId="77777777" w:rsidR="00BC087E" w:rsidRPr="00980EEF" w:rsidRDefault="00BC087E" w:rsidP="00BC087E">
      <w:pPr>
        <w:ind w:left="2268"/>
        <w:jc w:val="both"/>
        <w:rPr>
          <w:rFonts w:ascii="Arial" w:hAnsi="Arial" w:cs="Arial"/>
          <w:i/>
          <w:color w:val="FF0000"/>
          <w:sz w:val="20"/>
        </w:rPr>
      </w:pPr>
      <w:r w:rsidRPr="00980EEF">
        <w:rPr>
          <w:rFonts w:ascii="Arial" w:hAnsi="Arial" w:cs="Arial"/>
          <w:i/>
          <w:color w:val="FF0000"/>
          <w:sz w:val="20"/>
        </w:rPr>
        <w:t xml:space="preserve">e) contratações de serviços de natureza continuada; </w:t>
      </w:r>
    </w:p>
    <w:p w14:paraId="6DD00431" w14:textId="77777777" w:rsidR="00BC087E" w:rsidRPr="00980EEF" w:rsidRDefault="00BC087E" w:rsidP="00BC087E">
      <w:pPr>
        <w:ind w:left="2268"/>
        <w:jc w:val="both"/>
        <w:rPr>
          <w:rFonts w:ascii="Arial" w:eastAsiaTheme="minorHAnsi" w:hAnsi="Arial" w:cs="Arial"/>
          <w:i/>
          <w:color w:val="FF0000"/>
          <w:sz w:val="20"/>
          <w:lang w:eastAsia="en-US"/>
        </w:rPr>
      </w:pPr>
      <w:r w:rsidRPr="00980EEF">
        <w:rPr>
          <w:rFonts w:ascii="Arial" w:hAnsi="Arial" w:cs="Arial"/>
          <w:i/>
          <w:color w:val="FF0000"/>
          <w:sz w:val="20"/>
        </w:rPr>
        <w:t>f) aquisições de bens e contratações de serviços de tecnologia da informação e comunicação.</w:t>
      </w:r>
    </w:p>
    <w:p w14:paraId="603DCDBA" w14:textId="7D6A7535" w:rsidR="00BC087E" w:rsidRPr="00980EEF" w:rsidRDefault="0042156F" w:rsidP="0042156F">
      <w:pPr>
        <w:spacing w:after="120" w:line="360" w:lineRule="auto"/>
        <w:jc w:val="both"/>
        <w:rPr>
          <w:rFonts w:ascii="Arial" w:eastAsiaTheme="minorHAnsi" w:hAnsi="Arial" w:cs="Arial"/>
          <w:i/>
          <w:color w:val="FF0000"/>
          <w:sz w:val="22"/>
          <w:szCs w:val="22"/>
          <w:lang w:eastAsia="en-US"/>
        </w:rPr>
      </w:pPr>
      <w:r w:rsidRPr="00980EEF">
        <w:rPr>
          <w:rFonts w:ascii="Arial" w:eastAsiaTheme="minorHAnsi" w:hAnsi="Arial" w:cs="Arial"/>
          <w:i/>
          <w:color w:val="FF0000"/>
          <w:sz w:val="22"/>
          <w:szCs w:val="22"/>
          <w:lang w:eastAsia="en-US"/>
        </w:rPr>
        <w:lastRenderedPageBreak/>
        <w:t xml:space="preserve">11.6. </w:t>
      </w:r>
      <w:r w:rsidR="00BC087E" w:rsidRPr="00980EEF">
        <w:rPr>
          <w:rFonts w:ascii="Arial" w:eastAsiaTheme="minorHAnsi" w:hAnsi="Arial" w:cs="Arial"/>
          <w:i/>
          <w:color w:val="FF0000"/>
          <w:sz w:val="22"/>
          <w:szCs w:val="22"/>
          <w:lang w:eastAsia="en-US"/>
        </w:rPr>
        <w:t>Considerando que se pretende contratar XXXXXXXXXXXXXXXXX, conforme solicitação da Secretaria XXXXXXXXXXXXXXXXXX, cujo valor estimado é de XXXXXXXXXX e,</w:t>
      </w:r>
    </w:p>
    <w:p w14:paraId="3E0A3136" w14:textId="7CEC2189" w:rsidR="00BC087E" w:rsidRPr="00980EEF" w:rsidRDefault="0042156F" w:rsidP="0042156F">
      <w:pPr>
        <w:spacing w:after="120" w:line="360" w:lineRule="auto"/>
        <w:jc w:val="both"/>
        <w:rPr>
          <w:rFonts w:ascii="Arial" w:eastAsiaTheme="minorHAnsi" w:hAnsi="Arial" w:cs="Arial"/>
          <w:i/>
          <w:color w:val="FF0000"/>
          <w:sz w:val="22"/>
          <w:szCs w:val="22"/>
          <w:lang w:eastAsia="en-US"/>
        </w:rPr>
      </w:pPr>
      <w:r w:rsidRPr="00980EEF">
        <w:rPr>
          <w:rFonts w:ascii="Arial" w:eastAsiaTheme="minorHAnsi" w:hAnsi="Arial" w:cs="Arial"/>
          <w:i/>
          <w:color w:val="FF0000"/>
          <w:sz w:val="22"/>
          <w:szCs w:val="22"/>
          <w:lang w:eastAsia="en-US"/>
        </w:rPr>
        <w:t xml:space="preserve">11.7. </w:t>
      </w:r>
      <w:r w:rsidR="00BC087E" w:rsidRPr="00980EEF">
        <w:rPr>
          <w:rFonts w:ascii="Arial" w:eastAsiaTheme="minorHAnsi" w:hAnsi="Arial" w:cs="Arial"/>
          <w:i/>
          <w:color w:val="FF0000"/>
          <w:sz w:val="22"/>
          <w:szCs w:val="22"/>
          <w:lang w:eastAsia="en-US"/>
        </w:rPr>
        <w:t>Considerando que a admissão de consórcio em objeto de baixa complexidade e fora dos valores preceituados pela legislação como grande vulto, atenta contra o princípio da competitividade, pois permitiria, com o aval da Administração Pública, a união de concorrentes que poderiam disputar entre si, violando, por via transversa, o princípio da competitividade, atingindo ainda a vantajosidade buscada pela Administração.</w:t>
      </w:r>
    </w:p>
    <w:p w14:paraId="280EB9E3" w14:textId="6281519E" w:rsidR="00BC087E" w:rsidRPr="00980EEF" w:rsidRDefault="0042156F" w:rsidP="0042156F">
      <w:pPr>
        <w:spacing w:after="120" w:line="360" w:lineRule="auto"/>
        <w:jc w:val="both"/>
        <w:rPr>
          <w:rFonts w:ascii="Arial" w:eastAsiaTheme="minorHAnsi" w:hAnsi="Arial" w:cs="Arial"/>
          <w:i/>
          <w:color w:val="FF0000"/>
          <w:sz w:val="22"/>
          <w:szCs w:val="22"/>
          <w:lang w:eastAsia="en-US"/>
        </w:rPr>
      </w:pPr>
      <w:r w:rsidRPr="00980EEF">
        <w:rPr>
          <w:rFonts w:ascii="Arial" w:eastAsiaTheme="minorHAnsi" w:hAnsi="Arial" w:cs="Arial"/>
          <w:i/>
          <w:color w:val="FF0000"/>
          <w:sz w:val="22"/>
          <w:szCs w:val="22"/>
          <w:lang w:eastAsia="en-US"/>
        </w:rPr>
        <w:t xml:space="preserve">11.8. </w:t>
      </w:r>
      <w:r w:rsidR="00BC087E" w:rsidRPr="00980EEF">
        <w:rPr>
          <w:rFonts w:ascii="Arial" w:eastAsiaTheme="minorHAnsi" w:hAnsi="Arial" w:cs="Arial"/>
          <w:i/>
          <w:color w:val="FF0000"/>
          <w:sz w:val="22"/>
          <w:szCs w:val="22"/>
          <w:lang w:eastAsia="en-US"/>
        </w:rPr>
        <w:t xml:space="preserve">Para evitar prejuízos ao ânimo competitivo e ao princípio da vantajosidade, não se permite a participação de empresas constituídas sob forma de consórcio no presente certame. </w:t>
      </w:r>
    </w:p>
    <w:p w14:paraId="57FE0810" w14:textId="16250B65" w:rsidR="00BC087E" w:rsidRDefault="00BC087E" w:rsidP="00BC087E">
      <w:pPr>
        <w:jc w:val="both"/>
        <w:rPr>
          <w:rFonts w:ascii="Arial" w:hAnsi="Arial" w:cs="Arial"/>
          <w:bCs/>
          <w:color w:val="FF0000"/>
        </w:rPr>
      </w:pPr>
    </w:p>
    <w:p w14:paraId="2632D1DF" w14:textId="1D2EC2CD" w:rsidR="0042156F" w:rsidRDefault="0042156F" w:rsidP="00BC087E">
      <w:pPr>
        <w:jc w:val="both"/>
        <w:rPr>
          <w:rFonts w:ascii="Arial" w:hAnsi="Arial" w:cs="Arial"/>
          <w:bCs/>
          <w:color w:val="FF0000"/>
        </w:rPr>
      </w:pPr>
    </w:p>
    <w:p w14:paraId="25F3F8FB" w14:textId="77777777" w:rsidR="0042156F" w:rsidRPr="00916018" w:rsidRDefault="0042156F" w:rsidP="00BC087E">
      <w:pPr>
        <w:jc w:val="both"/>
        <w:rPr>
          <w:rFonts w:ascii="Arial" w:hAnsi="Arial" w:cs="Arial"/>
          <w:bCs/>
          <w:color w:val="FF0000"/>
        </w:rPr>
      </w:pPr>
    </w:p>
    <w:bookmarkEnd w:id="0"/>
    <w:p w14:paraId="53BC04E4" w14:textId="77ADF6DA" w:rsidR="005E028B" w:rsidRDefault="005E028B" w:rsidP="002F093D">
      <w:pPr>
        <w:pStyle w:val="Nivel2"/>
        <w:numPr>
          <w:ilvl w:val="0"/>
          <w:numId w:val="0"/>
        </w:numPr>
        <w:spacing w:line="360" w:lineRule="auto"/>
        <w:ind w:left="567"/>
        <w:rPr>
          <w:sz w:val="22"/>
          <w:szCs w:val="22"/>
        </w:rPr>
      </w:pPr>
      <w:r w:rsidRPr="002F093D">
        <w:rPr>
          <w:sz w:val="22"/>
          <w:szCs w:val="22"/>
        </w:rPr>
        <w:t>[Local]</w:t>
      </w:r>
      <w:r w:rsidRPr="002F093D">
        <w:rPr>
          <w:color w:val="auto"/>
          <w:sz w:val="22"/>
          <w:szCs w:val="22"/>
        </w:rPr>
        <w:t>,</w:t>
      </w:r>
      <w:r w:rsidRPr="002F093D">
        <w:rPr>
          <w:sz w:val="22"/>
          <w:szCs w:val="22"/>
        </w:rPr>
        <w:t xml:space="preserve"> [dia] </w:t>
      </w:r>
      <w:r w:rsidRPr="002F093D">
        <w:rPr>
          <w:color w:val="auto"/>
          <w:sz w:val="22"/>
          <w:szCs w:val="22"/>
        </w:rPr>
        <w:t>de</w:t>
      </w:r>
      <w:r w:rsidRPr="002F093D">
        <w:rPr>
          <w:sz w:val="22"/>
          <w:szCs w:val="22"/>
        </w:rPr>
        <w:t xml:space="preserve"> [mês] </w:t>
      </w:r>
      <w:r w:rsidRPr="002F093D">
        <w:rPr>
          <w:color w:val="auto"/>
          <w:sz w:val="22"/>
          <w:szCs w:val="22"/>
        </w:rPr>
        <w:t>de</w:t>
      </w:r>
      <w:r w:rsidRPr="002F093D">
        <w:rPr>
          <w:sz w:val="22"/>
          <w:szCs w:val="22"/>
        </w:rPr>
        <w:t xml:space="preserve"> [ano].</w:t>
      </w:r>
    </w:p>
    <w:p w14:paraId="791F03BC" w14:textId="35DF3CE8" w:rsidR="0042156F" w:rsidRDefault="0042156F" w:rsidP="002F093D">
      <w:pPr>
        <w:pStyle w:val="Nivel2"/>
        <w:numPr>
          <w:ilvl w:val="0"/>
          <w:numId w:val="0"/>
        </w:numPr>
        <w:spacing w:line="360" w:lineRule="auto"/>
        <w:ind w:left="567"/>
        <w:rPr>
          <w:color w:val="auto"/>
          <w:sz w:val="22"/>
          <w:szCs w:val="22"/>
        </w:rPr>
      </w:pPr>
      <w:bookmarkStart w:id="46" w:name="_GoBack"/>
      <w:bookmarkEnd w:id="46"/>
    </w:p>
    <w:p w14:paraId="503062A0" w14:textId="77777777" w:rsidR="0042156F" w:rsidRPr="002F093D" w:rsidRDefault="0042156F" w:rsidP="002F093D">
      <w:pPr>
        <w:pStyle w:val="Nivel2"/>
        <w:numPr>
          <w:ilvl w:val="0"/>
          <w:numId w:val="0"/>
        </w:numPr>
        <w:spacing w:line="360" w:lineRule="auto"/>
        <w:ind w:left="567"/>
        <w:rPr>
          <w:color w:val="auto"/>
          <w:sz w:val="22"/>
          <w:szCs w:val="22"/>
        </w:rPr>
      </w:pPr>
    </w:p>
    <w:p w14:paraId="6F146EB3" w14:textId="77777777" w:rsidR="005E028B" w:rsidRPr="002F093D" w:rsidRDefault="005E028B" w:rsidP="002F093D">
      <w:pPr>
        <w:spacing w:before="120" w:afterLines="120" w:after="288" w:line="360" w:lineRule="auto"/>
        <w:ind w:firstLine="567"/>
        <w:jc w:val="center"/>
        <w:rPr>
          <w:rFonts w:ascii="Arial" w:eastAsia="Arial" w:hAnsi="Arial" w:cs="Arial"/>
          <w:sz w:val="22"/>
          <w:szCs w:val="22"/>
        </w:rPr>
      </w:pPr>
      <w:r w:rsidRPr="002F093D">
        <w:rPr>
          <w:rFonts w:ascii="Arial" w:eastAsia="Arial" w:hAnsi="Arial" w:cs="Arial"/>
          <w:sz w:val="22"/>
          <w:szCs w:val="22"/>
        </w:rPr>
        <w:t>__________________________________</w:t>
      </w:r>
    </w:p>
    <w:p w14:paraId="7DE7BAFD" w14:textId="77777777" w:rsidR="005E028B" w:rsidRPr="002F093D" w:rsidRDefault="005E028B" w:rsidP="002F093D">
      <w:pPr>
        <w:spacing w:before="120" w:afterLines="120" w:after="288" w:line="360" w:lineRule="auto"/>
        <w:ind w:firstLine="567"/>
        <w:jc w:val="center"/>
        <w:rPr>
          <w:rFonts w:ascii="Arial" w:eastAsia="Arial" w:hAnsi="Arial" w:cs="Arial"/>
          <w:sz w:val="22"/>
          <w:szCs w:val="22"/>
        </w:rPr>
      </w:pPr>
      <w:commentRangeStart w:id="47"/>
      <w:r w:rsidRPr="002F093D">
        <w:rPr>
          <w:rFonts w:ascii="Arial" w:eastAsia="Arial" w:hAnsi="Arial" w:cs="Arial"/>
          <w:sz w:val="22"/>
          <w:szCs w:val="22"/>
        </w:rPr>
        <w:t>Identificação e assinatura do servidor (ou equipe) responsável</w:t>
      </w:r>
      <w:commentRangeEnd w:id="47"/>
      <w:r w:rsidR="001636C6" w:rsidRPr="002F093D">
        <w:rPr>
          <w:rStyle w:val="Refdecomentrio"/>
          <w:rFonts w:ascii="Arial" w:hAnsi="Arial" w:cs="Arial"/>
          <w:sz w:val="22"/>
          <w:szCs w:val="22"/>
        </w:rPr>
        <w:commentReference w:id="47"/>
      </w:r>
    </w:p>
    <w:sectPr w:rsidR="005E028B" w:rsidRPr="002F093D" w:rsidSect="00DC506B">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or" w:initials="A">
    <w:p w14:paraId="18C0B542" w14:textId="2021D217" w:rsidR="00B74B0E" w:rsidRDefault="00B74B0E" w:rsidP="4531E10C">
      <w:r w:rsidRPr="4531E10C">
        <w:rPr>
          <w:b/>
          <w:bCs/>
          <w:i/>
          <w:iCs/>
          <w:color w:val="000000" w:themeColor="text1"/>
        </w:rPr>
        <w:t xml:space="preserve">ORIENTAÇÕES PARA USO DO MODELO – </w:t>
      </w:r>
      <w:r w:rsidRPr="4531E10C">
        <w:rPr>
          <w:b/>
          <w:bCs/>
          <w:i/>
          <w:iCs/>
          <w:color w:val="FF0000"/>
        </w:rPr>
        <w:t>LEITURA OBRIGATÓRIA</w:t>
      </w:r>
      <w:r>
        <w:annotationRef/>
      </w:r>
    </w:p>
    <w:p w14:paraId="577DB0F2" w14:textId="4342C640" w:rsidR="00B74B0E" w:rsidRDefault="00B74B0E" w:rsidP="4531E10C">
      <w:r w:rsidRPr="4531E10C">
        <w:rPr>
          <w:b/>
          <w:bCs/>
          <w:i/>
          <w:iCs/>
          <w:color w:val="000000" w:themeColor="text1"/>
        </w:rPr>
        <w:t xml:space="preserve">1) </w:t>
      </w:r>
      <w:r w:rsidRPr="4531E10C">
        <w:rPr>
          <w:i/>
          <w:iCs/>
          <w:color w:val="000000" w:themeColor="text1"/>
        </w:rPr>
        <w:t>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21DE25DD" w14:textId="5B9766A7" w:rsidR="00B74B0E" w:rsidRDefault="00B74B0E" w:rsidP="4531E10C">
      <w:r w:rsidRPr="4531E10C">
        <w:rPr>
          <w:b/>
          <w:bCs/>
          <w:i/>
          <w:iCs/>
          <w:color w:val="000000" w:themeColor="text1"/>
        </w:rPr>
        <w:t>2)</w:t>
      </w:r>
      <w:r w:rsidRPr="4531E10C">
        <w:rPr>
          <w:i/>
          <w:iCs/>
          <w:color w:val="000000" w:themeColor="text1"/>
        </w:rPr>
        <w:t xml:space="preserve"> Este modelo se aplica às contratações de </w:t>
      </w:r>
      <w:r>
        <w:rPr>
          <w:i/>
          <w:iCs/>
          <w:color w:val="000000" w:themeColor="text1"/>
        </w:rPr>
        <w:t xml:space="preserve">obras e </w:t>
      </w:r>
      <w:r w:rsidRPr="4531E10C">
        <w:rPr>
          <w:i/>
          <w:iCs/>
          <w:color w:val="000000" w:themeColor="text1"/>
        </w:rPr>
        <w:t>serviços de engenharia, nos termos d</w:t>
      </w:r>
      <w:r>
        <w:rPr>
          <w:i/>
          <w:iCs/>
          <w:color w:val="000000" w:themeColor="text1"/>
        </w:rPr>
        <w:t xml:space="preserve">o </w:t>
      </w:r>
      <w:r w:rsidRPr="4531E10C">
        <w:rPr>
          <w:i/>
          <w:iCs/>
          <w:color w:val="000000" w:themeColor="text1"/>
        </w:rPr>
        <w:t>inciso XX</w:t>
      </w:r>
      <w:r>
        <w:rPr>
          <w:i/>
          <w:iCs/>
          <w:color w:val="000000" w:themeColor="text1"/>
        </w:rPr>
        <w:t>II</w:t>
      </w:r>
      <w:r w:rsidRPr="4531E10C">
        <w:rPr>
          <w:i/>
          <w:iCs/>
          <w:color w:val="000000" w:themeColor="text1"/>
        </w:rPr>
        <w:t>I do art. 6º da lei 14.133/2021.</w:t>
      </w:r>
    </w:p>
    <w:p w14:paraId="7371400B" w14:textId="22154953" w:rsidR="00B74B0E" w:rsidRDefault="00B74B0E" w:rsidP="4531E10C">
      <w:r w:rsidRPr="4531E10C">
        <w:rPr>
          <w:b/>
          <w:bCs/>
          <w:i/>
          <w:iCs/>
          <w:color w:val="000000" w:themeColor="text1"/>
        </w:rPr>
        <w:t>3)</w:t>
      </w:r>
      <w:r w:rsidRPr="4531E10C">
        <w:rPr>
          <w:i/>
          <w:iCs/>
          <w:color w:val="000000" w:themeColor="text1"/>
        </w:rPr>
        <w:t xml:space="preserve"> Será utilizada a locução “termo de referência” para designar o documento jurídico-administrativo previsto no art. 6º, XXIII, da Lei nº 14.133/2021, que contém as informações necessárias, fornecidas pela Administração Pública, para delimitar o objeto contratado, sem, entretanto, trazer especificações técnicas cuja preparação é privativa de determinados profissionais, como engenheiros, arquitetos e técnicos industriais. Quanto a esses aspectos, o documento a ser apresentado, se for o caso, será um projeto básico, previsto no art. 6º, XXV, da Lei, que, quando necessário, deverá ser anexo a este Termo de Referência. </w:t>
      </w:r>
    </w:p>
    <w:p w14:paraId="7285EA40" w14:textId="06E06BDA" w:rsidR="00B74B0E" w:rsidRDefault="00B74B0E" w:rsidP="4531E10C">
      <w:r w:rsidRPr="4531E10C">
        <w:rPr>
          <w:b/>
          <w:bCs/>
          <w:i/>
          <w:iCs/>
          <w:color w:val="000000" w:themeColor="text1"/>
        </w:rPr>
        <w:t>4)</w:t>
      </w:r>
      <w:r w:rsidRPr="4531E10C">
        <w:rPr>
          <w:i/>
          <w:iCs/>
          <w:color w:val="000000" w:themeColor="text1"/>
        </w:rPr>
        <w:t xml:space="preserve"> Anotação de Responsabilidade Técnica (ART), Registro de Responsabilidade Técnica ou Termo de Responsabilidade Técnica: A elaboração do Projeto Básico ­relativo a serviço de engenharia, arquitetura ou de técnica industrial exige a emissão de ART, RRT ou TRT, conforme Resolução CONFEA nº 361/1991, Resolução CAU nº 91/2014 e Resolução CFT nº 101/2020, respectivamente, independentemente de o profissional pertencer aos quadros da Administração Pública ou ser contratado por esta. Por outro lado, a elaboração do Termo de Referência não exige a emissão de tal documento, conforme exposto no tópico precedente. Já a elaboração das planilhas orçamentárias também exige a emissão da ART, conforme art. 10 do Decreto nº 7.983, de 2013, aplicável às dispensas da Lei nº 14.133/2021 consoante Instrução Normativa Seges/ME nº 72/2021. Embora o Decreto mencione apenas a ART, entendemos que a interpretação extensiva é cabível nesse contexto, para abarcar também o RRT e o TRT, conforme as planilhas forem elaboradas por arquiteto ou por técnico industrial.</w:t>
      </w:r>
    </w:p>
    <w:p w14:paraId="038CB405" w14:textId="4676FCC5" w:rsidR="00B74B0E" w:rsidRDefault="00B74B0E" w:rsidP="4531E10C">
      <w:r w:rsidRPr="4531E10C">
        <w:rPr>
          <w:b/>
          <w:bCs/>
          <w:i/>
          <w:iCs/>
          <w:color w:val="000000" w:themeColor="text1"/>
        </w:rPr>
        <w:t xml:space="preserve">5) </w:t>
      </w:r>
      <w:r w:rsidRPr="4531E10C">
        <w:rPr>
          <w:i/>
          <w:iCs/>
          <w:color w:val="000000" w:themeColor="text1"/>
        </w:rPr>
        <w:t xml:space="preserve">A redação em preto consiste no que se espera ser invariável. Ela até pode sofrer modificações a depender do caso concreto, mas não são disposições feitas para variar. Por essa razão, </w:t>
      </w:r>
      <w:r w:rsidRPr="4531E10C">
        <w:rPr>
          <w:b/>
          <w:bCs/>
          <w:i/>
          <w:iCs/>
          <w:color w:val="000000" w:themeColor="text1"/>
        </w:rPr>
        <w:t>quaisquer modificações nas partes em preto, sem marcação de itálico, devem necessariamente ser justificadas nos autos</w:t>
      </w:r>
      <w:r w:rsidRPr="4531E10C">
        <w:rPr>
          <w:i/>
          <w:iCs/>
          <w:color w:val="000000" w:themeColor="text1"/>
        </w:rPr>
        <w:t>, sem prejuízo de eventual consulta ao órgão de assessoramento jurídico respectivo, a depender da matéria.</w:t>
      </w:r>
    </w:p>
    <w:p w14:paraId="75475808" w14:textId="1FCB17BF" w:rsidR="00B74B0E" w:rsidRDefault="00B74B0E" w:rsidP="4531E10C">
      <w:r w:rsidRPr="4531E10C">
        <w:rPr>
          <w:b/>
          <w:bCs/>
          <w:i/>
          <w:iCs/>
          <w:color w:val="000000" w:themeColor="text1"/>
        </w:rPr>
        <w:t>6) Os itens deste modelo destacados em vermelho itálico devem ser preenchidos ou adotados pelo órgão ou entidade pública contratante segundo critérios de oportunidade e conveniência</w:t>
      </w:r>
      <w:r w:rsidRPr="4531E10C">
        <w:rPr>
          <w:i/>
          <w:iCs/>
          <w:color w:val="000000" w:themeColor="text1"/>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66226122" w14:textId="40698134" w:rsidR="00B74B0E" w:rsidRDefault="00B74B0E" w:rsidP="4531E10C">
      <w:r w:rsidRPr="4531E10C">
        <w:rPr>
          <w:b/>
          <w:bCs/>
          <w:i/>
          <w:iCs/>
          <w:color w:val="000000" w:themeColor="text1"/>
        </w:rPr>
        <w:t>7) Alguns itens receberam notas explicativas, destacadas para compreensão do agente ou setor responsável pela elaboração do Termo de Referência</w:t>
      </w:r>
      <w:r w:rsidRPr="4531E10C">
        <w:rPr>
          <w:i/>
          <w:iCs/>
          <w:color w:val="000000" w:themeColor="text1"/>
        </w:rPr>
        <w:t>, que deverão ser devidamente suprimidas ao se finalizar o documento na versão original.</w:t>
      </w:r>
    </w:p>
    <w:p w14:paraId="4518F4AD" w14:textId="54F09C16" w:rsidR="00B74B0E" w:rsidRDefault="00B74B0E" w:rsidP="4531E10C">
      <w:r w:rsidRPr="4531E10C">
        <w:rPr>
          <w:b/>
          <w:bCs/>
          <w:i/>
          <w:iCs/>
          <w:color w:val="000000" w:themeColor="text1"/>
        </w:rPr>
        <w:t>8) Recomenda-se indicar no processo a versão (mês e ano) utilizada para elaboração da minuta</w:t>
      </w:r>
      <w:r w:rsidRPr="4531E10C">
        <w:rPr>
          <w:i/>
          <w:iCs/>
          <w:color w:val="000000" w:themeColor="text1"/>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7128E8A4" w14:textId="193F381C" w:rsidR="00B74B0E" w:rsidRDefault="00B74B0E" w:rsidP="4531E10C">
      <w:r w:rsidRPr="4531E10C">
        <w:rPr>
          <w:b/>
          <w:bCs/>
          <w:i/>
          <w:iCs/>
          <w:color w:val="000000" w:themeColor="text1"/>
        </w:rPr>
        <w:t xml:space="preserve">9) </w:t>
      </w:r>
      <w:r w:rsidRPr="4531E10C">
        <w:rPr>
          <w:i/>
          <w:iCs/>
          <w:color w:val="000000" w:themeColor="text1"/>
        </w:rPr>
        <w:t xml:space="preserve">O Termo de Referência deve ser elaborado também no Sistema TR Digital ou em ferramenta informatizada própria (art. 4º da </w:t>
      </w:r>
      <w:r w:rsidRPr="4531E10C">
        <w:rPr>
          <w:i/>
          <w:iCs/>
        </w:rPr>
        <w:t>IN Seges/ME nº 81, de 25 de novembro de 2022).</w:t>
      </w:r>
    </w:p>
    <w:p w14:paraId="6F22F0B6" w14:textId="281EB4CC" w:rsidR="00B74B0E" w:rsidRDefault="00B74B0E" w:rsidP="4531E10C">
      <w:r w:rsidRPr="4531E10C">
        <w:rPr>
          <w:b/>
          <w:bCs/>
          <w:i/>
          <w:iCs/>
          <w:color w:val="000000" w:themeColor="text1"/>
        </w:rPr>
        <w:t xml:space="preserve">10) </w:t>
      </w:r>
      <w:r w:rsidRPr="4531E10C">
        <w:rPr>
          <w:i/>
          <w:iCs/>
          <w:color w:val="000000" w:themeColor="text1"/>
        </w:rPr>
        <w:t>A elaboração do TR deve levar em conta o art. 3º, inciso I, da</w:t>
      </w:r>
      <w:r w:rsidRPr="4531E10C">
        <w:rPr>
          <w:i/>
          <w:iCs/>
        </w:rPr>
        <w:t xml:space="preserve"> IN Seges/ME nº 81, de 2022, </w:t>
      </w:r>
      <w:r w:rsidRPr="4531E10C">
        <w:rPr>
          <w:i/>
          <w:iCs/>
          <w:color w:val="000000" w:themeColor="text1"/>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04955036" w14:textId="3CE4C91C" w:rsidR="00B74B0E" w:rsidRDefault="00B74B0E" w:rsidP="4531E10C">
      <w:r w:rsidRPr="4531E10C">
        <w:rPr>
          <w:b/>
          <w:bCs/>
          <w:i/>
          <w:iCs/>
          <w:color w:val="000000" w:themeColor="text1"/>
        </w:rPr>
        <w:t xml:space="preserve">11) </w:t>
      </w:r>
      <w:r w:rsidRPr="4531E10C">
        <w:rPr>
          <w:i/>
          <w:iCs/>
          <w:color w:val="000000" w:themeColor="text1"/>
        </w:rPr>
        <w:t xml:space="preserve">A não utilização dos modelos de TR instituídos pela Secretaria de Gestão e Inovação, do Ministério da Gestão e da Inovação em Serviços Públicos deve ser justificada por escrito, com anexação ao respectivo processo de contratação, conforme art. 19, §2º, da Lei nº 14.133, de 2021 e art. 9º, §3º da </w:t>
      </w:r>
      <w:r w:rsidRPr="4531E10C">
        <w:rPr>
          <w:i/>
          <w:iCs/>
        </w:rPr>
        <w:t xml:space="preserve">IN </w:t>
      </w:r>
      <w:r w:rsidRPr="4531E10C">
        <w:rPr>
          <w:i/>
          <w:iCs/>
          <w:color w:val="000000" w:themeColor="text1"/>
        </w:rPr>
        <w:t>Seges/ME nº 81, de 2022.</w:t>
      </w:r>
    </w:p>
    <w:p w14:paraId="3B2AD8A1" w14:textId="2A278D7E" w:rsidR="00B74B0E" w:rsidRDefault="00B74B0E" w:rsidP="4531E10C">
      <w:r w:rsidRPr="4531E10C">
        <w:rPr>
          <w:b/>
          <w:bCs/>
          <w:i/>
          <w:iCs/>
          <w:color w:val="000000" w:themeColor="text1"/>
        </w:rPr>
        <w:t xml:space="preserve">12) </w:t>
      </w:r>
      <w:r w:rsidRPr="4531E10C">
        <w:rPr>
          <w:i/>
          <w:iCs/>
          <w:color w:val="000000" w:themeColor="text1"/>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sidRPr="4531E10C">
        <w:rPr>
          <w:i/>
          <w:iCs/>
        </w:rPr>
        <w:t>21 e inciso VI do art. 21 do Decreto nº 11.246, de 27 de outubro de 2022. Caso referido rel</w:t>
      </w:r>
      <w:r w:rsidRPr="4531E10C">
        <w:rPr>
          <w:i/>
          <w:iCs/>
          <w:color w:val="000000" w:themeColor="text1"/>
        </w:rPr>
        <w:t>atório não tenha sido elaborado, o processo deve ser enriquecido com essa informação, devendo o gestor do contrato cuidar de elaborá-lo ao fim da contratação que será efetivada.</w:t>
      </w:r>
    </w:p>
    <w:p w14:paraId="5717D7D1" w14:textId="236E5A6C" w:rsidR="00B74B0E" w:rsidRDefault="00B74B0E" w:rsidP="4531E10C">
      <w:r w:rsidRPr="4531E10C">
        <w:rPr>
          <w:b/>
          <w:bCs/>
          <w:i/>
          <w:iCs/>
          <w:color w:val="000000" w:themeColor="text1"/>
        </w:rPr>
        <w:t>13)</w:t>
      </w:r>
      <w:r w:rsidRPr="4531E10C">
        <w:rPr>
          <w:i/>
          <w:iCs/>
          <w:color w:val="000000" w:themeColor="text1"/>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19C88B33" w14:textId="740D59FA" w:rsidR="00B74B0E" w:rsidRDefault="00B74B0E" w:rsidP="4531E10C">
      <w:r w:rsidRPr="4531E10C">
        <w:rPr>
          <w:b/>
          <w:bCs/>
          <w:i/>
          <w:iCs/>
          <w:color w:val="000000" w:themeColor="text1"/>
        </w:rPr>
        <w:t xml:space="preserve">14) </w:t>
      </w:r>
      <w:r w:rsidRPr="4531E10C">
        <w:rPr>
          <w:i/>
          <w:iCs/>
          <w:color w:val="000000" w:themeColor="text1"/>
        </w:rPr>
        <w:t xml:space="preserve">Quaisquer sugestões de alteração poderão ser encaminhadas ao e-mail: </w:t>
      </w:r>
      <w:hyperlink r:id="rId1">
        <w:r w:rsidRPr="4531E10C">
          <w:rPr>
            <w:rStyle w:val="Hyperlink"/>
            <w:i/>
            <w:iCs/>
          </w:rPr>
          <w:t>cgu.modeloscontratacao@agu.gov.br</w:t>
        </w:r>
      </w:hyperlink>
      <w:r w:rsidRPr="4531E10C">
        <w:rPr>
          <w:i/>
          <w:iCs/>
          <w:color w:val="000000" w:themeColor="text1"/>
        </w:rPr>
        <w:t>.</w:t>
      </w:r>
    </w:p>
  </w:comment>
  <w:comment w:id="3" w:author="Autor" w:initials="A">
    <w:p w14:paraId="521079A4" w14:textId="77777777" w:rsidR="00B74B0E" w:rsidRDefault="00B74B0E">
      <w:pPr>
        <w:pStyle w:val="Textodecomentrio"/>
      </w:pPr>
      <w:r>
        <w:rPr>
          <w:rStyle w:val="Refdecomentrio"/>
        </w:rPr>
        <w:annotationRef/>
      </w:r>
      <w:r>
        <w:rPr>
          <w:b/>
          <w:bCs/>
          <w:i/>
          <w:iCs/>
          <w:color w:val="000000"/>
        </w:rPr>
        <w:t xml:space="preserve">Nota Explicativa 1: </w:t>
      </w:r>
      <w:r>
        <w:rPr>
          <w:i/>
          <w:iCs/>
          <w:color w:val="000000"/>
        </w:rPr>
        <w:t>A tabela abaixo é meramente ilustrativa, podendo ser livremente alterada conforme o caso concreto.</w:t>
      </w:r>
    </w:p>
    <w:p w14:paraId="5D177932" w14:textId="3C64EBEE" w:rsidR="00B74B0E" w:rsidRDefault="00B74B0E">
      <w:pPr>
        <w:pStyle w:val="Textodecomentrio"/>
      </w:pPr>
      <w:r>
        <w:rPr>
          <w:b/>
          <w:bCs/>
          <w:i/>
          <w:iCs/>
          <w:color w:val="000000"/>
        </w:rPr>
        <w:t xml:space="preserve">Nota Explicativa 2: </w:t>
      </w:r>
      <w:r>
        <w:rPr>
          <w:i/>
          <w:iCs/>
          <w:color w:val="000000"/>
        </w:rPr>
        <w:t>A justificativa para o parcelamento ou não do objeto deve constar do Estudo Técnico Preliminar (art. 18, §1º, inciso VIII, da Lei nº 14.133, de 2021).  Os serviços, como regra, devem atender ao parcelamento quando for tecnicamente viável e economicamente vantajoso (art. 47, inciso II, da Lei n. 14.133, de 2021). Devem também ser observadas as regras do artigo 47, § 1º, da Lei n. 14.133, de 2021, que trata de aspectos a serem considerados na aplicação do princípio do parcelamento.</w:t>
      </w:r>
    </w:p>
    <w:p w14:paraId="3C342807" w14:textId="30793AEB" w:rsidR="00B74B0E" w:rsidRDefault="00B74B0E" w:rsidP="00CD52B7">
      <w:pPr>
        <w:pStyle w:val="Textodecomentrio"/>
      </w:pPr>
      <w:r>
        <w:rPr>
          <w:b/>
          <w:bCs/>
          <w:i/>
          <w:iCs/>
          <w:color w:val="000000"/>
        </w:rPr>
        <w:t xml:space="preserve">Nota Explicativa 3: </w:t>
      </w:r>
      <w:r>
        <w:rPr>
          <w:i/>
          <w:iCs/>
          <w:color w:val="000000"/>
        </w:rP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comment>
  <w:comment w:id="4" w:author="Autor" w:initials="A">
    <w:p w14:paraId="50DAE0D3" w14:textId="3FF0573A" w:rsidR="00B74B0E" w:rsidRDefault="00B74B0E">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licitação para fornecimento de serviços, no que tange à vigência: </w:t>
      </w:r>
    </w:p>
    <w:p w14:paraId="77EFE214" w14:textId="77777777" w:rsidR="00B74B0E" w:rsidRDefault="00B74B0E">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art.</w:t>
      </w:r>
      <w:r>
        <w:rPr>
          <w:b/>
          <w:bCs/>
          <w:i/>
          <w:iCs/>
          <w:color w:val="000000"/>
        </w:rPr>
        <w:t xml:space="preserve"> </w:t>
      </w:r>
      <w:r>
        <w:rPr>
          <w:i/>
          <w:iCs/>
          <w:color w:val="000000"/>
        </w:rPr>
        <w:t>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14:paraId="48C11AE4" w14:textId="77777777" w:rsidR="00B74B0E" w:rsidRDefault="00B74B0E">
      <w:pPr>
        <w:pStyle w:val="Textodecomentrio"/>
      </w:pPr>
      <w:r>
        <w:rPr>
          <w:i/>
          <w:iCs/>
          <w:color w:val="000000"/>
        </w:rPr>
        <w:t xml:space="preserve">b) Há </w:t>
      </w:r>
      <w:r>
        <w:rPr>
          <w:b/>
          <w:bCs/>
          <w:i/>
          <w:iCs/>
          <w:color w:val="000000"/>
        </w:rPr>
        <w:t>serviços contínuos</w:t>
      </w:r>
      <w:r>
        <w:rPr>
          <w:i/>
          <w:iCs/>
          <w:color w:val="000000"/>
        </w:rPr>
        <w:t xml:space="preserve"> quando o serviço é uma necessidade permanente. É o caso, por exemplo, de serviços de limpeza, segurança e, eventualmente, manutenção predial, essenciais para o funcionamento do órgão público. Nessas situações, findado o contrato, haverá sua substituição por um novo e assim, sucessivamente, pois a necessidade em si é permanente. Contratações dessa natureza são atendidas pelo art. 106 da Lei nº 14.133, de 2021 Atente-se que há modelo de Termo de Referência específico para serviços continuados com dedicação exclusiva de mão-de-obra.</w:t>
      </w:r>
    </w:p>
    <w:p w14:paraId="33317FF6" w14:textId="77777777" w:rsidR="00B74B0E" w:rsidRDefault="00B74B0E">
      <w:pPr>
        <w:pStyle w:val="Textodecomentrio"/>
      </w:pPr>
      <w:r>
        <w:rPr>
          <w:b/>
          <w:bCs/>
          <w:i/>
          <w:iCs/>
          <w:color w:val="000000"/>
        </w:rPr>
        <w:t>Nota Explicativa 2:</w:t>
      </w:r>
      <w:r>
        <w:rPr>
          <w:i/>
          <w:iCs/>
          <w:color w:val="000000"/>
        </w:rPr>
        <w:t xml:space="preserve"> Se a contratação de serviço comum de engenharia for realizada com dedicação exclusiva de mão-de-obra, esse modelo deverá ser combinado com o modelo do termo de referência de serviços continuados com dedicação exclusiva de mão-de-obra, transportando as cláusulas pertinentes, em especial as que asseguram os direitos trabalhistas dos terceirizados e disciplinam a repactuação de preços, para este instrumento.</w:t>
      </w:r>
    </w:p>
    <w:p w14:paraId="0D06BFC3" w14:textId="77777777" w:rsidR="00B74B0E" w:rsidRDefault="00B74B0E">
      <w:pPr>
        <w:pStyle w:val="Textodecomentrio"/>
      </w:pPr>
      <w:r>
        <w:rPr>
          <w:b/>
          <w:bCs/>
          <w:i/>
          <w:iCs/>
          <w:color w:val="000000"/>
        </w:rPr>
        <w:t xml:space="preserve">Nota Explicativa 3: </w:t>
      </w:r>
      <w:r>
        <w:rPr>
          <w:i/>
          <w:iCs/>
          <w:color w:val="000000"/>
          <w:u w:val="single"/>
        </w:rPr>
        <w:t>Prazo de Vigência e Empenho - art. 105 da Lei nº 14.133, de 2021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56F74294" w14:textId="1309D59D" w:rsidR="00B74B0E" w:rsidRDefault="00B74B0E">
      <w:pPr>
        <w:pStyle w:val="Textodecomentrio"/>
      </w:pPr>
      <w:r>
        <w:rPr>
          <w:i/>
          <w:iCs/>
          <w:color w:val="000000"/>
        </w:rPr>
        <w:t xml:space="preserve">Uma contratação que não tenha previsão no Plano Plurianual deve ter a sua integralidade empenhada antes. </w:t>
      </w:r>
    </w:p>
    <w:p w14:paraId="66C1FE15" w14:textId="77777777" w:rsidR="00B74B0E" w:rsidRDefault="00B74B0E">
      <w:pPr>
        <w:pStyle w:val="Textodecomentrio"/>
      </w:pPr>
      <w:r>
        <w:rPr>
          <w:i/>
          <w:iCs/>
          <w:color w:val="000000"/>
        </w:rPr>
        <w:t>Já a contratação prevista no Plano Plurianual pode ter empenhos em anos distintos, considerando a despesa de cada exercício, apenas quanto ao período abrangido pelo PPA.</w:t>
      </w:r>
    </w:p>
    <w:p w14:paraId="3B3D4F0F" w14:textId="77777777" w:rsidR="00B74B0E" w:rsidRDefault="00B74B0E">
      <w:pPr>
        <w:pStyle w:val="Textodecomentrio"/>
      </w:pPr>
    </w:p>
    <w:p w14:paraId="3A0ECDB6" w14:textId="77777777" w:rsidR="00B74B0E" w:rsidRDefault="00B74B0E">
      <w:pPr>
        <w:pStyle w:val="Textodecomentrio"/>
      </w:pPr>
      <w:r>
        <w:rPr>
          <w:b/>
          <w:bCs/>
          <w:i/>
          <w:iCs/>
          <w:color w:val="000000"/>
        </w:rPr>
        <w:t xml:space="preserve">Nota Explicativa 3: </w:t>
      </w:r>
      <w:r>
        <w:rPr>
          <w:i/>
          <w:iCs/>
          <w:color w:val="000000"/>
          <w:u w:val="single"/>
        </w:rPr>
        <w:t xml:space="preserve">Prazo de Vigência – </w:t>
      </w:r>
      <w:proofErr w:type="spellStart"/>
      <w:r>
        <w:rPr>
          <w:i/>
          <w:iCs/>
          <w:color w:val="000000"/>
          <w:u w:val="single"/>
        </w:rPr>
        <w:t>arts</w:t>
      </w:r>
      <w:proofErr w:type="spellEnd"/>
      <w:r>
        <w:rPr>
          <w:i/>
          <w:iCs/>
          <w:color w:val="000000"/>
          <w:u w:val="single"/>
        </w:rPr>
        <w:t>. 106 e 107 – Serviço Contínuo:</w:t>
      </w:r>
      <w:r>
        <w:rPr>
          <w:b/>
          <w:bCs/>
          <w:i/>
          <w:iCs/>
          <w:color w:val="000000"/>
        </w:rPr>
        <w:t xml:space="preserve"> </w:t>
      </w:r>
      <w:r>
        <w:rPr>
          <w:i/>
          <w:iCs/>
          <w:color w:val="000000"/>
        </w:rPr>
        <w:t>A definição de serviço contínuo consta no art. 6º, XV da Lei nº 14.133, de 2021, sendo os “serviços contratados para a manutenção da atividade administrativa, decorrentes de necessidades permanentes ou prolongadas”.</w:t>
      </w:r>
    </w:p>
    <w:p w14:paraId="64F6A218" w14:textId="77777777" w:rsidR="00B74B0E" w:rsidRDefault="00B74B0E">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1FCDC399" w14:textId="77777777" w:rsidR="00B74B0E" w:rsidRDefault="00B74B0E" w:rsidP="00CD52B7">
      <w:pPr>
        <w:pStyle w:val="Textodecomentrio"/>
      </w:pPr>
      <w:r>
        <w:rPr>
          <w:i/>
          <w:iCs/>
          <w:color w:val="000000"/>
        </w:rPr>
        <w:t>De acordo com o artigo 107 da Lei nº 14.133, de 2021,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5" w:author="Autor" w:initials="A">
    <w:p w14:paraId="007D52BB" w14:textId="6B003BA1" w:rsidR="00B74B0E" w:rsidRDefault="00B74B0E" w:rsidP="00CD52B7">
      <w:pPr>
        <w:pStyle w:val="Textodecomentrio"/>
      </w:pPr>
      <w:r>
        <w:rPr>
          <w:rStyle w:val="Refdecomentrio"/>
        </w:rPr>
        <w:annotationRef/>
      </w:r>
      <w:r>
        <w:rPr>
          <w:b/>
          <w:bCs/>
          <w:i/>
          <w:iCs/>
          <w:color w:val="000000"/>
        </w:rPr>
        <w:t>Nota Explicativa</w:t>
      </w:r>
      <w:r>
        <w:rPr>
          <w:i/>
          <w:iCs/>
          <w:color w:val="000000"/>
        </w:rPr>
        <w:t>: De acordo com o artigo 6º, inciso XXIII, alínea ‘c’, da Lei nº 14.133, de 2021, a fundamentação da contratação é realizada mediante “referência aos estudos técnicos preliminares correspondentes ou, quando não for possível divulgar esses estudos, no extrato das partes que não contiverem informações sigilosas</w:t>
      </w:r>
      <w:proofErr w:type="gramStart"/>
      <w:r>
        <w:rPr>
          <w:i/>
          <w:iCs/>
          <w:color w:val="000000"/>
        </w:rPr>
        <w:t>”..</w:t>
      </w:r>
      <w:proofErr w:type="gramEnd"/>
    </w:p>
  </w:comment>
  <w:comment w:id="7" w:author="Autor" w:initials="A">
    <w:p w14:paraId="00B41B26" w14:textId="02B36104" w:rsidR="00B74B0E" w:rsidRDefault="00B74B0E">
      <w:pPr>
        <w:pStyle w:val="Textodecomentrio"/>
      </w:pPr>
      <w:r>
        <w:rPr>
          <w:rStyle w:val="Refdecomentrio"/>
        </w:rPr>
        <w:annotationRef/>
      </w:r>
      <w:r>
        <w:rPr>
          <w:b/>
          <w:bCs/>
          <w:i/>
          <w:iCs/>
          <w:color w:val="000000"/>
        </w:rPr>
        <w:t>Nota Explicativa 1:</w:t>
      </w:r>
      <w:r>
        <w:rPr>
          <w:i/>
          <w:iCs/>
          <w:color w:val="000000"/>
        </w:rPr>
        <w:t xml:space="preserve"> O artigo 18, §1º, da Lei nº 14.133, de 2021, dispõe:</w:t>
      </w:r>
    </w:p>
    <w:p w14:paraId="188230C3" w14:textId="77777777" w:rsidR="00B74B0E" w:rsidRDefault="00B74B0E">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559565E8" w14:textId="77777777" w:rsidR="00B74B0E" w:rsidRDefault="00B74B0E">
      <w:pPr>
        <w:pStyle w:val="Textodecomentrio"/>
      </w:pPr>
      <w:r>
        <w:rPr>
          <w:i/>
          <w:iCs/>
          <w:color w:val="000000"/>
        </w:rPr>
        <w:t>(...)</w:t>
      </w:r>
    </w:p>
    <w:p w14:paraId="5F735C0B" w14:textId="77777777" w:rsidR="00B74B0E" w:rsidRDefault="00B74B0E">
      <w:pPr>
        <w:pStyle w:val="Textodecomentrio"/>
      </w:pPr>
      <w:r>
        <w:rPr>
          <w:i/>
          <w:iCs/>
          <w:color w:val="000000"/>
        </w:rPr>
        <w:t>VII - descrição da solução como um todo, inclusive das exigências relacionadas à manutenção e à assistência técnica, quando for o caso.</w:t>
      </w:r>
    </w:p>
    <w:p w14:paraId="3593D53D" w14:textId="02FC7CF6" w:rsidR="00B74B0E" w:rsidRDefault="00B74B0E">
      <w:pPr>
        <w:pStyle w:val="Textodecomentrio"/>
      </w:pPr>
    </w:p>
    <w:p w14:paraId="03685710" w14:textId="26018043" w:rsidR="00B74B0E" w:rsidRDefault="00B74B0E">
      <w:pPr>
        <w:pStyle w:val="Textodecomentrio"/>
      </w:pPr>
      <w:r>
        <w:rPr>
          <w:b/>
          <w:bCs/>
          <w:i/>
          <w:iCs/>
          <w:color w:val="000000"/>
        </w:rPr>
        <w:t>Nota Explicativa 2</w:t>
      </w:r>
      <w:r>
        <w:rPr>
          <w:i/>
          <w:iCs/>
          <w:color w:val="000000"/>
        </w:rPr>
        <w:t>: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54E0A261" w14:textId="77777777" w:rsidR="00B74B0E" w:rsidRDefault="00B74B0E">
      <w:pPr>
        <w:pStyle w:val="Textodecomentrio"/>
      </w:pPr>
      <w:r>
        <w:rPr>
          <w:b/>
          <w:bCs/>
          <w:i/>
          <w:iCs/>
          <w:color w:val="000000"/>
        </w:rPr>
        <w:t>Nota Explicativa 3:</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48C24B77" w14:textId="4735750F" w:rsidR="00B74B0E" w:rsidRDefault="00B74B0E">
      <w:pPr>
        <w:pStyle w:val="Textodecomentrio"/>
      </w:pPr>
      <w:r>
        <w:rPr>
          <w:b/>
          <w:bCs/>
          <w:i/>
          <w:iCs/>
          <w:color w:val="000000"/>
        </w:rPr>
        <w:t xml:space="preserve">Nota Explicativa 4: </w:t>
      </w:r>
      <w:r>
        <w:rPr>
          <w:i/>
          <w:iCs/>
          <w:color w:val="000000"/>
        </w:rPr>
        <w:t>O art. 6º, XXIII, “c”, da Lei nº 14.133, de 2021, dispõe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inclusive os de engenharia, que envolver o emprego de bens, como ocorre em manutenção de veículos ou elevadores, por exemplo.</w:t>
      </w:r>
    </w:p>
    <w:p w14:paraId="60D5E11B" w14:textId="47F71DD7" w:rsidR="00B74B0E" w:rsidRDefault="00B74B0E">
      <w:pPr>
        <w:pStyle w:val="Textodecomentrio"/>
      </w:pPr>
      <w:r>
        <w:rPr>
          <w:b/>
          <w:bCs/>
          <w:i/>
          <w:iCs/>
          <w:color w:val="000000"/>
        </w:rPr>
        <w:t>Nota Explicativa 5:</w:t>
      </w:r>
      <w:r>
        <w:rPr>
          <w:i/>
          <w:iCs/>
          <w:color w:val="000000"/>
        </w:rPr>
        <w:t xml:space="preserve"> O art. 47, I, da Lei nº 14.133, de 2021,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Quando das licitações cujo critério de julgamento seja o de menor preço ou o de maior desconto, bem como nas contratações diretas de que tratam os incisos I do art. 74 e os incisos I e II do art. 75 da Lei nº 14.133, de 2021. Em existindo padronização aprovada, ela deve ser considerada e eventual não-uso justificado nos autos, conforme §2º do art. 19 da Lei nº 14.133, de 2021.</w:t>
      </w:r>
    </w:p>
    <w:p w14:paraId="0829B097" w14:textId="053E5FB2" w:rsidR="00B74B0E" w:rsidRDefault="00B74B0E">
      <w:pPr>
        <w:pStyle w:val="Textodecomentrio"/>
      </w:pPr>
      <w:r>
        <w:rPr>
          <w:b/>
          <w:bCs/>
          <w:i/>
          <w:iCs/>
          <w:color w:val="000000"/>
        </w:rPr>
        <w:t>Nota Explicativa 6:</w:t>
      </w:r>
      <w:r>
        <w:rPr>
          <w:i/>
          <w:iCs/>
          <w:color w:val="000000"/>
        </w:rPr>
        <w:t xml:space="preserve"> O art. 6º, XXIII, “c”, da Lei nº 14.133, de 2021, dispõe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26833EC" w14:textId="114043D6" w:rsidR="00B74B0E" w:rsidRDefault="00B74B0E">
      <w:pPr>
        <w:pStyle w:val="Textodecomentrio"/>
      </w:pPr>
      <w:r>
        <w:rPr>
          <w:b/>
          <w:bCs/>
          <w:i/>
          <w:iCs/>
          <w:color w:val="000000"/>
        </w:rPr>
        <w:t>Nota Explicativa 7:</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Caso o Estudo Técnico Preliminar seja silente ou insuficiente a esse respeito, recomenda-se abrir tópico específico nesta seção sobre a matéria.</w:t>
      </w:r>
    </w:p>
    <w:p w14:paraId="4D12E36D" w14:textId="77777777" w:rsidR="00B74B0E" w:rsidRDefault="00B74B0E" w:rsidP="00CD5C20">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8" w:author="Autor" w:initials="A">
    <w:p w14:paraId="624EA7F2" w14:textId="10301D88" w:rsidR="00B74B0E" w:rsidRDefault="00B74B0E" w:rsidP="00CD52B7">
      <w:pPr>
        <w:pStyle w:val="Textodecomentrio"/>
      </w:pPr>
      <w:r>
        <w:rPr>
          <w:rStyle w:val="Refdecomentrio"/>
        </w:rPr>
        <w:annotationRef/>
      </w:r>
      <w:r>
        <w:rPr>
          <w:b/>
          <w:bCs/>
          <w:i/>
          <w:iCs/>
          <w:color w:val="000000"/>
        </w:rPr>
        <w:t xml:space="preserve">Nota Explicativa 1: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9" w:author="Autor" w:initials="A">
    <w:p w14:paraId="05D8F0CB" w14:textId="502D8EA1" w:rsidR="00B74B0E" w:rsidRDefault="00B74B0E">
      <w:pPr>
        <w:pStyle w:val="Textodecomentrio"/>
      </w:pPr>
      <w:r>
        <w:rPr>
          <w:rStyle w:val="Refdecomentrio"/>
        </w:rPr>
        <w:annotationRef/>
      </w:r>
      <w:r>
        <w:rPr>
          <w:b/>
          <w:bCs/>
          <w:i/>
          <w:iCs/>
          <w:color w:val="000000"/>
        </w:rPr>
        <w:t>Nota Explicativa 1:</w:t>
      </w:r>
      <w:r>
        <w:rPr>
          <w:i/>
          <w:iCs/>
          <w:color w:val="000000"/>
        </w:rPr>
        <w:t xml:space="preserve"> Embora a contratação seja de serviços comuns de engenharia, é possível que a Administração indique marcas ou modelos de eventuais bens necessários à execução do objeto da contratação.</w:t>
      </w:r>
    </w:p>
    <w:p w14:paraId="6E9A616D" w14:textId="77777777" w:rsidR="00B74B0E" w:rsidRDefault="00B74B0E">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33988FF4" w14:textId="77777777" w:rsidR="00B74B0E" w:rsidRDefault="00B74B0E">
      <w:pPr>
        <w:pStyle w:val="Textodecomentrio"/>
      </w:pPr>
      <w:r>
        <w:rPr>
          <w:b/>
          <w:bCs/>
          <w:i/>
          <w:iCs/>
          <w:color w:val="000000"/>
        </w:rPr>
        <w:t xml:space="preserve">Nota Explicativa 3: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7ED75921" w14:textId="77777777" w:rsidR="00B74B0E" w:rsidRDefault="00B74B0E">
      <w:pPr>
        <w:pStyle w:val="Textodecomentrio"/>
      </w:pPr>
      <w:r>
        <w:rPr>
          <w:i/>
          <w:iCs/>
          <w:color w:val="000000"/>
        </w:rPr>
        <w:t>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Nessa hipótese, aplica-se o art. 42 da Lei nº 14.133, de 2021</w:t>
      </w:r>
    </w:p>
    <w:p w14:paraId="6B123998" w14:textId="2F209CB2" w:rsidR="00B74B0E" w:rsidRDefault="00B74B0E" w:rsidP="00CD52B7">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w:t>
      </w:r>
    </w:p>
  </w:comment>
  <w:comment w:id="10" w:author="Autor" w:initials="A">
    <w:p w14:paraId="71075734" w14:textId="2E8B433A" w:rsidR="00B74B0E" w:rsidRDefault="00B74B0E" w:rsidP="00CD52B7">
      <w:pPr>
        <w:pStyle w:val="Textodecomentrio"/>
        <w:rPr>
          <w:b/>
          <w:bCs/>
          <w:color w:val="00B050"/>
        </w:rPr>
      </w:pPr>
      <w:r>
        <w:rPr>
          <w:rStyle w:val="Refdecomentrio"/>
        </w:rPr>
        <w:annotationRef/>
      </w:r>
      <w:r>
        <w:rPr>
          <w:b/>
          <w:bCs/>
          <w:color w:val="00B050"/>
        </w:rPr>
        <w:t>Verificar a viabilidade de novo subitem novo sobre amostra e prova de conceito – II art. 41, com a seguinte NE</w:t>
      </w:r>
    </w:p>
    <w:p w14:paraId="0C86AD1C" w14:textId="31849651" w:rsidR="00B74B0E" w:rsidRDefault="00B74B0E" w:rsidP="00CD52B7">
      <w:pPr>
        <w:pStyle w:val="Textodecomentrio"/>
        <w:rPr>
          <w:color w:val="00B050"/>
        </w:rPr>
      </w:pPr>
      <w:r>
        <w:rPr>
          <w:b/>
          <w:bCs/>
          <w:color w:val="00B050"/>
        </w:rPr>
        <w:t>Nota Explicativa</w:t>
      </w:r>
      <w:r>
        <w:rPr>
          <w:color w:val="00B050"/>
        </w:rPr>
        <w:t xml:space="preserve">: solicitação de amostra, inciso II do art. 41 da lei nº 14.133, de 2021 "exigir amostra ou prova de conceito do bem no procedimento de pré-qualificação permanente, na fase de julgamento das propostas ou de lances, ou no período de vigência do contrato ou da ata de registro de preços, desde que previsto no edital da licitação e justificada a necessidade de sua apresentação" </w:t>
      </w:r>
    </w:p>
    <w:p w14:paraId="4B333BA7" w14:textId="77777777" w:rsidR="00B74B0E" w:rsidRDefault="00B74B0E" w:rsidP="00CD52B7">
      <w:pPr>
        <w:pStyle w:val="Textodecomentrio"/>
        <w:rPr>
          <w:color w:val="00B050"/>
        </w:rPr>
      </w:pPr>
    </w:p>
    <w:p w14:paraId="46DF55C7" w14:textId="1982F982" w:rsidR="00B74B0E" w:rsidRDefault="00B74B0E" w:rsidP="00CD52B7">
      <w:pPr>
        <w:pStyle w:val="Textodecomentrio"/>
      </w:pPr>
      <w:r>
        <w:rPr>
          <w:color w:val="00B050"/>
        </w:rPr>
        <w:t>Por exemplo: serviço comum de engenharia com fornecimento de material.</w:t>
      </w:r>
    </w:p>
  </w:comment>
  <w:comment w:id="11" w:author="Autor" w:initials="A">
    <w:p w14:paraId="24268F6B" w14:textId="2F47AEFE" w:rsidR="00B74B0E" w:rsidRDefault="00B74B0E">
      <w:pPr>
        <w:pStyle w:val="Textodecomentrio"/>
      </w:pPr>
      <w:r>
        <w:rPr>
          <w:rStyle w:val="Refdecomentrio"/>
        </w:rPr>
        <w:annotationRef/>
      </w:r>
      <w:r>
        <w:rPr>
          <w:b/>
          <w:bCs/>
          <w:i/>
          <w:iCs/>
          <w:color w:val="000000"/>
        </w:rPr>
        <w:t>Nota Explicativa 1:</w:t>
      </w:r>
      <w:r>
        <w:rPr>
          <w:i/>
          <w:iCs/>
          <w:color w:val="000000"/>
        </w:rPr>
        <w:t xml:space="preserve"> Embora a contratação seja de serviços comuns de engenharia, é possível que a Administração vede o emprego de marca ou produto de bens empregados em sua execução, com base em experiência prévia, registrada em processo administrativo, conforme art. 41, III, da Lei nº 14.133, de 2021.</w:t>
      </w:r>
    </w:p>
    <w:p w14:paraId="46A88038" w14:textId="11281EBA" w:rsidR="00B74B0E" w:rsidRDefault="00B74B0E" w:rsidP="00CD52B7">
      <w:pPr>
        <w:pStyle w:val="Textodecomentrio"/>
      </w:pPr>
      <w:r>
        <w:rPr>
          <w:b/>
          <w:bCs/>
        </w:rPr>
        <w:t>Nota Explicativa 2:</w:t>
      </w:r>
      <w: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2" w:author="Autor" w:initials="A">
    <w:p w14:paraId="2279C4EB" w14:textId="77777777" w:rsidR="00B74B0E" w:rsidRDefault="00B74B0E" w:rsidP="00CD52B7">
      <w:pPr>
        <w:pStyle w:val="Textodecomentrio"/>
      </w:pPr>
      <w:r>
        <w:rPr>
          <w:rStyle w:val="Refdecomentrio"/>
        </w:rPr>
        <w:annotationRef/>
      </w:r>
      <w:r>
        <w:rPr>
          <w:b/>
          <w:bCs/>
          <w:color w:val="00B050"/>
        </w:rPr>
        <w:t>Sugestão</w:t>
      </w:r>
      <w:r>
        <w:rPr>
          <w:color w:val="00B050"/>
        </w:rPr>
        <w:t>: (Inciso III do art. 41 da lei nº 14.133, de 2021).</w:t>
      </w:r>
      <w:r>
        <w:annotationRef/>
      </w:r>
    </w:p>
  </w:comment>
  <w:comment w:id="13" w:author="Autor" w:initials="A">
    <w:p w14:paraId="6356ECB2" w14:textId="77777777" w:rsidR="00B74B0E" w:rsidRDefault="00B74B0E" w:rsidP="00CD52B7">
      <w:pPr>
        <w:pStyle w:val="Textodecomentrio"/>
      </w:pPr>
      <w:r>
        <w:rPr>
          <w:rStyle w:val="Refdecomentrio"/>
        </w:rPr>
        <w:annotationRef/>
      </w:r>
      <w:r>
        <w:rPr>
          <w:b/>
          <w:bCs/>
        </w:rPr>
        <w:t>Nota Explicativa:</w:t>
      </w:r>
      <w:r>
        <w:t xml:space="preserve"> Em razão de seu potencial de restringir a competitividade do certame, a exigência de carta de solidariedade somente se justificará em situações excepcionais e devidamente motivadas.</w:t>
      </w:r>
    </w:p>
  </w:comment>
  <w:comment w:id="14" w:author="Autor" w:initials="A">
    <w:p w14:paraId="3165825C" w14:textId="02BA5482" w:rsidR="00B74B0E" w:rsidRDefault="00B74B0E">
      <w:pPr>
        <w:pStyle w:val="Textodecomentrio"/>
      </w:pPr>
      <w:r>
        <w:rPr>
          <w:rStyle w:val="Refdecomentrio"/>
        </w:rPr>
        <w:annotationRef/>
      </w:r>
      <w:r>
        <w:rPr>
          <w:b/>
          <w:bCs/>
          <w:i/>
          <w:iCs/>
          <w:color w:val="000000"/>
        </w:rPr>
        <w:t>Nota Explicativa 1:</w:t>
      </w:r>
      <w:r>
        <w:rPr>
          <w:i/>
          <w:iCs/>
          <w:color w:val="000000"/>
        </w:rPr>
        <w:t xml:space="preserve"> A subcontratação deve ser avaliada à luz do artigo 122 da Lei nº 14.133, de 2021:</w:t>
      </w:r>
    </w:p>
    <w:p w14:paraId="1E46CE81" w14:textId="77777777" w:rsidR="00B74B0E" w:rsidRDefault="00B74B0E">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1D6CDE7E" w14:textId="77777777" w:rsidR="00B74B0E" w:rsidRDefault="00B74B0E">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74A04104" w14:textId="77777777" w:rsidR="00B74B0E" w:rsidRDefault="00B74B0E">
      <w:pPr>
        <w:pStyle w:val="Textodecomentrio"/>
      </w:pPr>
      <w:r>
        <w:rPr>
          <w:i/>
          <w:iCs/>
          <w:color w:val="000000"/>
        </w:rPr>
        <w:t>§ 2º Regulamento ou edital de licitação poderão vedar, restringir ou estabelecer condições para a subcontratação.</w:t>
      </w:r>
    </w:p>
    <w:p w14:paraId="3A2780C5" w14:textId="77777777" w:rsidR="00B74B0E" w:rsidRDefault="00B74B0E" w:rsidP="00CD52B7">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5" w:author="Autor" w:initials="A">
    <w:p w14:paraId="30951F24" w14:textId="77777777" w:rsidR="00B74B0E" w:rsidRDefault="00B74B0E">
      <w:pPr>
        <w:pStyle w:val="Textodecomentrio"/>
      </w:pPr>
      <w:r>
        <w:rPr>
          <w:rStyle w:val="Refdecomentrio"/>
        </w:rPr>
        <w:annotationRef/>
      </w:r>
      <w:r>
        <w:rPr>
          <w:b/>
          <w:bCs/>
          <w:i/>
          <w:iCs/>
          <w:color w:val="000000"/>
        </w:rPr>
        <w:t xml:space="preserve">Nota Explicativa 1: </w:t>
      </w:r>
      <w:r>
        <w:rPr>
          <w:i/>
          <w:iCs/>
          <w:color w:val="000000"/>
        </w:rPr>
        <w:t>Em caso de necessidade de inclusão de outras especificações técnicas quanto à subcontratação, deverão ser inseridas aqui.</w:t>
      </w:r>
    </w:p>
    <w:p w14:paraId="63D8745A" w14:textId="77777777" w:rsidR="00B74B0E" w:rsidRDefault="00B74B0E">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p w14:paraId="7D1B1B73" w14:textId="77777777" w:rsidR="00B74B0E" w:rsidRDefault="00B74B0E" w:rsidP="00CD52B7">
      <w:pPr>
        <w:pStyle w:val="Textodecomentrio"/>
      </w:pPr>
      <w:r>
        <w:rPr>
          <w:b/>
          <w:bCs/>
          <w:i/>
          <w:iCs/>
          <w:color w:val="000000"/>
        </w:rPr>
        <w:t>Nota Explicativa 3</w:t>
      </w:r>
      <w:r>
        <w:rPr>
          <w:i/>
          <w:iCs/>
          <w:color w:val="000000"/>
        </w:rPr>
        <w:t>: A depender da parcela do fornecimento cuja contratação será permitida, poderá ser previsto, no tópico pertinente, que a qualificação técnica seja demonstrada por meio de atestados relativos a potencial subcontratado, limitado a 25% do objeto a ser licitado, conforme art. 67, §9º da Lei nº 14.133, de 2021. Nesta hipótese, mais de um licitante poderá apresentar atestado relativo ao mesmo potencial subcontratado.</w:t>
      </w:r>
    </w:p>
  </w:comment>
  <w:comment w:id="16" w:author="Autor" w:initials="A">
    <w:p w14:paraId="267E18C8" w14:textId="414D1C9A" w:rsidR="00B74B0E" w:rsidRDefault="00B74B0E" w:rsidP="6408EE53">
      <w:r w:rsidRPr="6408EE53">
        <w:rPr>
          <w:b/>
          <w:bCs/>
          <w:i/>
          <w:iCs/>
          <w:color w:val="000000" w:themeColor="text1"/>
        </w:rPr>
        <w:t xml:space="preserve">Nota Explicativa 1: </w:t>
      </w:r>
      <w:r w:rsidRPr="6408EE53">
        <w:rPr>
          <w:i/>
          <w:iCs/>
          <w:color w:val="000000" w:themeColor="text1"/>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annotationRef/>
      </w:r>
    </w:p>
    <w:p w14:paraId="7C04E3C8" w14:textId="0ED15C83" w:rsidR="00B74B0E" w:rsidRDefault="00B74B0E" w:rsidP="6408EE53">
      <w:r w:rsidRPr="6408EE53">
        <w:rPr>
          <w:b/>
          <w:bCs/>
          <w:i/>
          <w:iCs/>
        </w:rPr>
        <w:t>Nota Explicativa 2</w:t>
      </w:r>
      <w:r w:rsidRPr="6408EE53">
        <w:rPr>
          <w:i/>
          <w:iCs/>
        </w:rPr>
        <w:t>: O percentual da garantia será de:</w:t>
      </w:r>
    </w:p>
    <w:p w14:paraId="15D556A0" w14:textId="740E1D77" w:rsidR="00B74B0E" w:rsidRDefault="00B74B0E" w:rsidP="6408EE53">
      <w:r w:rsidRPr="6408EE53">
        <w:rPr>
          <w:i/>
          <w:iCs/>
        </w:rPr>
        <w:t>a) até 5% (cinco por cento) do valor inicial do contrato, para contratações em geral, conforme art. 98 da Lei nº 14.133, de 2021;</w:t>
      </w:r>
    </w:p>
    <w:p w14:paraId="6873EC03" w14:textId="678C713A" w:rsidR="00B74B0E" w:rsidRDefault="00B74B0E" w:rsidP="6408EE53">
      <w:r w:rsidRPr="6408EE53">
        <w:rPr>
          <w:i/>
          <w:iCs/>
        </w:rPr>
        <w:t>b) até 10% (dez por cento) do valor inicial do contrato, nos casos de alta complexidade técnica e riscos envolvidos, caso em que deverá haver justificativa específica nos autos, conforme art. 98 da Lei nº 14.133, de 2021;</w:t>
      </w:r>
    </w:p>
    <w:p w14:paraId="3A26418F" w14:textId="6F0039F9" w:rsidR="00B74B0E" w:rsidRDefault="00B74B0E" w:rsidP="6408EE53">
      <w:r w:rsidRPr="6408EE53">
        <w:rPr>
          <w:i/>
          <w:iCs/>
          <w:color w:val="000000" w:themeColor="text1"/>
        </w:rPr>
        <w:t>c) deverá ser acrescido de garantia adicional aos percentuais citados anteriormente,</w:t>
      </w:r>
      <w:r w:rsidRPr="6408EE53">
        <w:rPr>
          <w:i/>
          <w:iCs/>
        </w:rPr>
        <w:t xml:space="preserve"> em casos de previsão de antecipação de pagamento, nos termos do art. 145, § 2º, da Lei nº 14.133.</w:t>
      </w:r>
    </w:p>
    <w:p w14:paraId="2EBBEEFA" w14:textId="78089DE1" w:rsidR="00B74B0E" w:rsidRDefault="00B74B0E" w:rsidP="6408EE53">
      <w:r w:rsidRPr="6408EE53">
        <w:rPr>
          <w:i/>
          <w:iCs/>
        </w:rPr>
        <w:t>d) Nos casos de contratos que impliquem a entrega de bens pela Administração, dos quais o contratado ficará depositário, o valor desses bens deverá ser acrescido ao valor da garantia calculado de acordo com os itens anteriores.</w:t>
      </w:r>
    </w:p>
    <w:p w14:paraId="533C3B8F" w14:textId="4AA6B1BB" w:rsidR="00B74B0E" w:rsidRDefault="00B74B0E" w:rsidP="6408EE53">
      <w:r w:rsidRPr="6408EE53">
        <w:rPr>
          <w:i/>
          <w:iCs/>
        </w:rPr>
        <w:t xml:space="preserve">e) até 30% (trinta por cento) do valor inicial do contrato, nas contratações de obras e serviços de engenharia de grande vulto (cujo valor é atualizado anualmente por Decreto, cf. art. 6º, XXII, e 182, ambos da Lei nº 14.133), caso adotada a modalidade seguro-garantia, com cláusula de retomada, lastreada no art. 102 da Lei nº 14.133, de 2021, nos termos da hipótese alternativa abaixo. </w:t>
      </w:r>
    </w:p>
    <w:p w14:paraId="579F9054" w14:textId="791BCB97" w:rsidR="00B74B0E" w:rsidRDefault="00B74B0E" w:rsidP="6408EE53">
      <w:r w:rsidRPr="6408EE53">
        <w:rPr>
          <w:i/>
          <w:iCs/>
        </w:rPr>
        <w:t>f) deverá ser acrescido do valor equivalente à diferença entre 85% do valor orçado pela Administração e o valor da proposta vencedora, no caso de contratações de obras e serviços de engenharia, nos termos do art. 59, § 5º, da lei nº 14.133, de 2021.</w:t>
      </w:r>
    </w:p>
    <w:p w14:paraId="02E7190D" w14:textId="3C77C120" w:rsidR="00B74B0E" w:rsidRDefault="00B74B0E" w:rsidP="6408EE53"/>
    <w:p w14:paraId="3D152BF2" w14:textId="4F68A014" w:rsidR="00B74B0E" w:rsidRDefault="00B74B0E" w:rsidP="6408EE53">
      <w:r w:rsidRPr="6408EE53">
        <w:rPr>
          <w:b/>
          <w:bCs/>
          <w:i/>
          <w:iCs/>
        </w:rPr>
        <w:t xml:space="preserve">Nota Explicativa 3: </w:t>
      </w:r>
      <w:r w:rsidRPr="6408EE53">
        <w:rPr>
          <w:i/>
          <w:iCs/>
        </w:rPr>
        <w:t>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17" w:author="Autor" w:initials="A">
    <w:p w14:paraId="67BD86C5" w14:textId="77777777" w:rsidR="00B74B0E" w:rsidRDefault="00B74B0E">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a avaliação local imprescindível para o conhecimento pleno das condições e peculiaridades do objeto a ser contratado (art. 63, § 2º, da Lei nº 14.133, de 2021).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6CE82A66" w14:textId="77777777" w:rsidR="00B74B0E" w:rsidRDefault="00B74B0E">
      <w:pPr>
        <w:pStyle w:val="Textodecomentrio"/>
      </w:pPr>
      <w:r>
        <w:rPr>
          <w:i/>
          <w:iCs/>
          <w:color w:val="000000"/>
        </w:rPr>
        <w:t>Nesse contexto, uma vez considerada imprescindível a avaliação local, deverá ser facultada a realização de vistoria prévia no Termo de Referência, e os interessados terão três opções para cumprir o requisito de habilitação correspondente, conforme §§2º e 3º do art. 63, da Lei nº 14.133, de 2021, a saber:</w:t>
      </w:r>
    </w:p>
    <w:p w14:paraId="21AF8E68" w14:textId="77777777" w:rsidR="00B74B0E" w:rsidRDefault="00B74B0E">
      <w:pPr>
        <w:pStyle w:val="Textodecomentrio"/>
      </w:pPr>
      <w:r>
        <w:rPr>
          <w:i/>
          <w:iCs/>
          <w:color w:val="000000"/>
        </w:rPr>
        <w:t xml:space="preserve">a) realizar a vistoria e atestar que conhece o local e as condições da realização da obra ou serviço; </w:t>
      </w:r>
    </w:p>
    <w:p w14:paraId="66F6EF4A" w14:textId="77777777" w:rsidR="00B74B0E" w:rsidRDefault="00B74B0E">
      <w:pPr>
        <w:pStyle w:val="Textodecomentrio"/>
      </w:pPr>
      <w:r>
        <w:rPr>
          <w:i/>
          <w:iCs/>
          <w:color w:val="000000"/>
        </w:rPr>
        <w:t xml:space="preserve">b) atestar que conhece o local e as condições da realização da obra ou serviço; </w:t>
      </w:r>
    </w:p>
    <w:p w14:paraId="2A46DCF9" w14:textId="77777777" w:rsidR="00B74B0E" w:rsidRDefault="00B74B0E">
      <w:pPr>
        <w:pStyle w:val="Textodecomentrio"/>
      </w:pPr>
      <w:r>
        <w:rPr>
          <w:i/>
          <w:iCs/>
          <w:color w:val="000000"/>
        </w:rPr>
        <w:t xml:space="preserve">c) declarar formalmente, por meio do respectivo responsável técnico, que possui conhecimento pleno das condições e peculiaridades da contratação. </w:t>
      </w:r>
    </w:p>
    <w:p w14:paraId="7B98164B" w14:textId="77777777" w:rsidR="00B74B0E" w:rsidRDefault="00B74B0E">
      <w:pPr>
        <w:pStyle w:val="Textodecomentrio"/>
      </w:pPr>
      <w:r>
        <w:rPr>
          <w:i/>
          <w:iCs/>
          <w:color w:val="000000"/>
        </w:rPr>
        <w:t>A hipótese “a” dispensa maiores comentários, a não ser o de que é o próprio licitante que atesta conhecer o local e as condições, e não a Administração que tem o ônus de emitir o atestado de vistoria, como se passa no âmbito da Lei nº 8.666, de 1993.</w:t>
      </w:r>
    </w:p>
    <w:p w14:paraId="149C3349" w14:textId="77777777" w:rsidR="00B74B0E" w:rsidRDefault="00B74B0E">
      <w:pPr>
        <w:pStyle w:val="Textodecomentrio"/>
      </w:pPr>
      <w:r>
        <w:rPr>
          <w:i/>
          <w:iCs/>
          <w:color w:val="00000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47682AB2" w14:textId="77777777" w:rsidR="00B74B0E" w:rsidRDefault="00B74B0E">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vistoriar o local e sem incorrer em falsidade.</w:t>
      </w:r>
    </w:p>
    <w:p w14:paraId="023ACAD4" w14:textId="77777777" w:rsidR="00B74B0E" w:rsidRDefault="00B74B0E">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133EB692" w14:textId="77777777" w:rsidR="00B74B0E" w:rsidRDefault="00B74B0E" w:rsidP="00CD52B7">
      <w:pPr>
        <w:pStyle w:val="Textodecomentrio"/>
      </w:pPr>
      <w:r>
        <w:rPr>
          <w:i/>
          <w:iCs/>
          <w:color w:val="000000"/>
        </w:rPr>
        <w:t>Finalmente, caso se considere a avaliação prévia do local de execução como imprescindível para o conhecimento pleno das condições e peculiaridades do objeto a ser contratado, deverá ser exigida declaração nesse sentido no tópico da habilitação técnica.</w:t>
      </w:r>
    </w:p>
  </w:comment>
  <w:comment w:id="18" w:author="Autor" w:initials="A">
    <w:p w14:paraId="1B92071F" w14:textId="77777777" w:rsidR="00B74B0E" w:rsidRDefault="00B74B0E" w:rsidP="00CD52B7">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19" w:author="Autor" w:initials="A">
    <w:p w14:paraId="1B84E54E" w14:textId="77777777" w:rsidR="00B74B0E" w:rsidRDefault="00B74B0E">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545DA91E" w14:textId="77777777" w:rsidR="00B74B0E" w:rsidRDefault="00B74B0E">
      <w:pPr>
        <w:pStyle w:val="Textodecomentrio"/>
      </w:pPr>
      <w:r>
        <w:rPr>
          <w:b/>
          <w:bCs/>
          <w:i/>
          <w:iCs/>
          <w:color w:val="000000"/>
        </w:rPr>
        <w:t>Nota Explicativa 2:</w:t>
      </w:r>
      <w:r>
        <w:rPr>
          <w:i/>
          <w:iCs/>
          <w:color w:val="000000"/>
        </w:rPr>
        <w:t xml:space="preserve"> As previsões abaixo são meramente ilustrativas. Havendo a necessidade de alteração ou inclusão de dados para cada etapa, os subitens devem ser alterados.</w:t>
      </w:r>
    </w:p>
    <w:p w14:paraId="33F773DB" w14:textId="77777777" w:rsidR="00B74B0E" w:rsidRDefault="00B74B0E" w:rsidP="00CD52B7">
      <w:pPr>
        <w:pStyle w:val="Textodecomentrio"/>
      </w:pPr>
      <w:r>
        <w:rPr>
          <w:b/>
          <w:bCs/>
          <w:i/>
          <w:iCs/>
        </w:rPr>
        <w:t xml:space="preserve">Nota Explicativa 3: </w:t>
      </w:r>
      <w:r>
        <w:rPr>
          <w:i/>
          <w:iCs/>
        </w:rPr>
        <w:t>Havendo a necessidade de especificar as rotinas de trabalho, recomenda-se trazê-las em item específico abaixo,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20" w:author="Autor" w:initials="A">
    <w:p w14:paraId="4DEE8A76" w14:textId="712BCBFE" w:rsidR="00B74B0E" w:rsidRDefault="00B74B0E" w:rsidP="00CD52B7">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21" w:author="Autor" w:initials="A">
    <w:p w14:paraId="1243AAEC" w14:textId="0085831B" w:rsidR="00B74B0E" w:rsidRDefault="00B74B0E" w:rsidP="00CD52B7">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 Especialmente em relação às condições locais, a disponibilização de informações sobre esse aspecto são fundamentais para que o licitante possa declarar que tomou conhecimento dessas, como exigido pelo art. 67, VI, da Lei nº 14.133, de 2021.</w:t>
      </w:r>
    </w:p>
  </w:comment>
  <w:comment w:id="22" w:author="Autor" w:initials="A">
    <w:p w14:paraId="5A6A84F1" w14:textId="717F5C6C" w:rsidR="00B74B0E" w:rsidRDefault="00B74B0E">
      <w:pPr>
        <w:pStyle w:val="Textodecomentrio"/>
      </w:pPr>
      <w:r>
        <w:rPr>
          <w:rStyle w:val="Refdecomentrio"/>
        </w:rPr>
        <w:annotationRef/>
      </w:r>
      <w:r>
        <w:rPr>
          <w:b/>
          <w:bCs/>
          <w:i/>
          <w:iCs/>
          <w:color w:val="000000"/>
        </w:rPr>
        <w:t>Nota Explicativa 1:</w:t>
      </w:r>
      <w:r>
        <w:rPr>
          <w:i/>
          <w:iCs/>
          <w:color w:val="000000"/>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1FA8B7EC" w14:textId="467FB195" w:rsidR="00B74B0E" w:rsidRDefault="00B74B0E" w:rsidP="00CD52B7">
      <w:pPr>
        <w:pStyle w:val="Textodecomentrio"/>
      </w:pPr>
    </w:p>
  </w:comment>
  <w:comment w:id="23" w:author="Autor" w:initials="A">
    <w:p w14:paraId="5E35F07F" w14:textId="77777777" w:rsidR="00B74B0E" w:rsidRDefault="00B74B0E" w:rsidP="00CD52B7">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24" w:author="Autor" w:initials="A">
    <w:p w14:paraId="2F1004C2" w14:textId="3B890979" w:rsidR="00B74B0E" w:rsidRDefault="00B74B0E">
      <w:r w:rsidRPr="6408EE53">
        <w:rPr>
          <w:b/>
          <w:bCs/>
          <w:i/>
          <w:iCs/>
        </w:rPr>
        <w:t xml:space="preserve">Nota Explicativa: </w:t>
      </w:r>
      <w:r w:rsidRPr="6408EE53">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p>
  </w:comment>
  <w:comment w:id="25" w:author="Autor" w:initials="A">
    <w:p w14:paraId="04ECA49B" w14:textId="18AF0EE1" w:rsidR="00B74B0E" w:rsidRDefault="00B74B0E">
      <w:r w:rsidRPr="36E22984">
        <w:rPr>
          <w:b/>
          <w:bCs/>
          <w:i/>
          <w:iCs/>
        </w:rPr>
        <w:t>Nota Explicativa</w:t>
      </w:r>
      <w:r w:rsidRPr="36E22984">
        <w:rPr>
          <w:i/>
          <w:iCs/>
        </w:rPr>
        <w:t>: A opção do órgão ou entidade pela exigência de manutenção do preposto da empresa no local da execução do objeto deverá ser previamente justificada, considerando a natureza dos serviços prestados.</w:t>
      </w:r>
      <w:r>
        <w:annotationRef/>
      </w:r>
    </w:p>
  </w:comment>
  <w:comment w:id="26" w:author="Autor" w:initials="A">
    <w:p w14:paraId="159DBA76" w14:textId="76521620" w:rsidR="00B74B0E" w:rsidRDefault="00B74B0E" w:rsidP="00CD52B7">
      <w:pPr>
        <w:pStyle w:val="Textodecomentrio"/>
      </w:pPr>
      <w:r>
        <w:rPr>
          <w:rStyle w:val="Refdecomentrio"/>
        </w:rPr>
        <w:annotationRef/>
      </w:r>
      <w:r>
        <w:rPr>
          <w:b/>
          <w:bCs/>
          <w:i/>
          <w:iCs/>
          <w:color w:val="000000"/>
        </w:rPr>
        <w:t xml:space="preserve">Nota Explicativa: </w:t>
      </w:r>
      <w:r>
        <w:rPr>
          <w:i/>
          <w:iCs/>
          <w:color w:val="000000"/>
        </w:rPr>
        <w:t xml:space="preserve">Os gestores e fiscais do contrato serão designados pela autoridade máxima do órgão ou da entidade, ou a quem as normas de organização administrativa indicarem, na forma do art. 7º da Lei nº 14.133, de 2021. </w:t>
      </w:r>
    </w:p>
  </w:comment>
  <w:comment w:id="27" w:author="Autor" w:initials="A">
    <w:p w14:paraId="4F7FD766" w14:textId="679A3ECB" w:rsidR="00B74B0E" w:rsidRDefault="00B74B0E" w:rsidP="00CD52B7">
      <w:pPr>
        <w:pStyle w:val="Textodecomentrio"/>
      </w:pPr>
      <w:r>
        <w:rPr>
          <w:rStyle w:val="Refdecomentrio"/>
        </w:rPr>
        <w:annotationRef/>
      </w:r>
      <w:r>
        <w:rPr>
          <w:b/>
          <w:bCs/>
          <w:i/>
          <w:iCs/>
          <w:color w:val="000000"/>
        </w:rPr>
        <w:t>Nota Explicativa:</w:t>
      </w:r>
      <w:r>
        <w:rPr>
          <w:i/>
          <w:iCs/>
          <w:color w:val="000000"/>
        </w:rPr>
        <w:t xml:space="preserve"> Inserir este subitem se for o caso para inclusão de rotinas de fiscalização específicas para atender às peculiaridades do objeto contratado.</w:t>
      </w:r>
      <w:r>
        <w:annotationRef/>
      </w:r>
    </w:p>
  </w:comment>
  <w:comment w:id="28" w:author="Autor" w:initials="A">
    <w:p w14:paraId="38D7A91B" w14:textId="7617BF3D" w:rsidR="00B74B0E" w:rsidRPr="008428C6" w:rsidRDefault="00B74B0E">
      <w:pPr>
        <w:pStyle w:val="Textodecomentrio"/>
        <w:rPr>
          <w:i/>
          <w:iCs/>
          <w:color w:val="000000"/>
        </w:rPr>
      </w:pPr>
      <w:r>
        <w:rPr>
          <w:rStyle w:val="Refdecomentrio"/>
        </w:rPr>
        <w:annotationRef/>
      </w:r>
      <w:r>
        <w:rPr>
          <w:b/>
          <w:bCs/>
          <w:i/>
          <w:iCs/>
          <w:color w:val="000000"/>
        </w:rPr>
        <w:t xml:space="preserve">Nota Explicativa: </w:t>
      </w:r>
      <w:r>
        <w:rPr>
          <w:i/>
          <w:iCs/>
          <w:color w:val="000000"/>
        </w:rPr>
        <w:t>A execução dos contratos de prestação de serviços se submete a um conjunto de ações que compõem as ati</w:t>
      </w:r>
      <w:r>
        <w:rPr>
          <w:i/>
          <w:iCs/>
        </w:rPr>
        <w:t>vidades de gestão e fiscalização contratuais</w:t>
      </w:r>
      <w:r>
        <w:rPr>
          <w:i/>
          <w:iCs/>
          <w:color w:val="000000"/>
        </w:rPr>
        <w:t>. As atividades de gestão e fiscalização do contrato serão realizadas de acordo com as seguintes disposições:</w:t>
      </w:r>
    </w:p>
    <w:p w14:paraId="447F53CA" w14:textId="77777777" w:rsidR="00B74B0E" w:rsidRDefault="00B74B0E">
      <w:pPr>
        <w:pStyle w:val="Textodecomentrio"/>
      </w:pPr>
      <w:r>
        <w:rPr>
          <w:i/>
          <w:iCs/>
          <w:color w:val="000000"/>
        </w:rPr>
        <w:t>(...)</w:t>
      </w:r>
    </w:p>
    <w:p w14:paraId="63BE4432" w14:textId="77777777" w:rsidR="00B74B0E" w:rsidRDefault="00B74B0E">
      <w:pPr>
        <w:pStyle w:val="Textodecomentrio"/>
      </w:pPr>
      <w:r>
        <w:rPr>
          <w:i/>
          <w:iCs/>
          <w:color w:val="000000"/>
        </w:rPr>
        <w:t xml:space="preserve">II - fiscalização técnica: é o acompanhamento do contrato com o objetivo de avaliar a execução do objeto nos moldes contratados e, se for o caso, aferir se a quantidade, qualidade, tempo e modo da prestação ou execução do objeto estão compatíveis com os </w:t>
      </w:r>
      <w:r>
        <w:rPr>
          <w:b/>
          <w:bCs/>
          <w:i/>
          <w:iCs/>
          <w:color w:val="000000"/>
        </w:rPr>
        <w:t>indicadores estipulados no edital</w:t>
      </w:r>
      <w:r>
        <w:rPr>
          <w:i/>
          <w:iCs/>
          <w:color w:val="000000"/>
        </w:rPr>
        <w:t>, para efeito de pagamento conforme o resultado pretendido pela Administração, podendo ser auxiliado pela fiscalização administrativa;</w:t>
      </w:r>
    </w:p>
    <w:p w14:paraId="154B2DE0" w14:textId="77777777" w:rsidR="00B74B0E" w:rsidRDefault="00B74B0E">
      <w:pPr>
        <w:pStyle w:val="Textodecomentrio"/>
      </w:pPr>
      <w:r>
        <w:rPr>
          <w:i/>
          <w:iCs/>
          <w:color w:val="000000"/>
        </w:rPr>
        <w:t>(...)</w:t>
      </w:r>
    </w:p>
    <w:p w14:paraId="002B9996" w14:textId="36E33AFC" w:rsidR="00B74B0E" w:rsidRDefault="00B74B0E">
      <w:pPr>
        <w:pStyle w:val="Textodecomentrio"/>
      </w:pPr>
      <w:r>
        <w:rPr>
          <w:i/>
          <w:iCs/>
          <w:color w:val="000000"/>
        </w:rPr>
        <w:t>O referido normativo não trouxe qualquer parâmetro para mensuração dos resultados para o pagamento das contratadas, limitando-se: fiscalizar a execução do contrato, para que sejam cumpridas todas as condições estabelecidas no contrato, de modo a assegurar os melhores resultados para a Administração.</w:t>
      </w:r>
    </w:p>
    <w:p w14:paraId="23AFAD3E" w14:textId="465AB4A1" w:rsidR="00B74B0E" w:rsidRDefault="00B74B0E">
      <w:pPr>
        <w:pStyle w:val="Textodecomentrio"/>
      </w:pPr>
      <w:r>
        <w:rPr>
          <w:i/>
          <w:iCs/>
          <w:color w:val="000000"/>
        </w:rPr>
        <w:t xml:space="preserve">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w:t>
      </w:r>
    </w:p>
    <w:p w14:paraId="098CD791" w14:textId="3C6312DA" w:rsidR="00B74B0E" w:rsidRDefault="00B74B0E" w:rsidP="00CD5C20">
      <w:pPr>
        <w:pStyle w:val="Textodecomentrio"/>
      </w:pPr>
      <w:r>
        <w:rPr>
          <w:b/>
          <w:bCs/>
          <w:i/>
          <w:iCs/>
          <w:color w:val="000000"/>
        </w:rPr>
        <w:t>Nota Explicativa 2:</w:t>
      </w:r>
      <w:r>
        <w:rPr>
          <w:i/>
          <w:iCs/>
          <w:color w:val="000000"/>
        </w:rPr>
        <w:t xml:space="preserve"> Nos contratos de obras e serviços de engenharia, sempre que compatível com o regime de execução, a medição será mensal (art. 92, §5º, da Lei nº 14.133/21).</w:t>
      </w:r>
    </w:p>
  </w:comment>
  <w:comment w:id="29" w:author="Autor" w:initials="A">
    <w:p w14:paraId="5B3E1641" w14:textId="6A9685F8" w:rsidR="00B74B0E" w:rsidRDefault="00B74B0E">
      <w:pPr>
        <w:pStyle w:val="Textodecomentrio"/>
      </w:pPr>
      <w:r>
        <w:rPr>
          <w:rStyle w:val="Refdecomentrio"/>
        </w:rPr>
        <w:annotationRef/>
      </w:r>
      <w:r>
        <w:rPr>
          <w:b/>
          <w:bCs/>
          <w:i/>
          <w:iCs/>
          <w:color w:val="000000"/>
        </w:rPr>
        <w:t>Nota Explicativa 1</w:t>
      </w:r>
      <w:r>
        <w:rPr>
          <w:i/>
          <w:iCs/>
          <w:color w:val="000000"/>
        </w:rPr>
        <w:t xml:space="preserve">: A execução dos contratos deve ser acompanhada por meio de instrumentos de controle que permitam a mensuração de resultados e adequação do objeto prestado. </w:t>
      </w:r>
    </w:p>
    <w:p w14:paraId="77E8AF39" w14:textId="77777777" w:rsidR="00B74B0E" w:rsidRDefault="00B74B0E">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4DED17A0" w14:textId="78FE4F03" w:rsidR="00B74B0E" w:rsidRDefault="00B74B0E" w:rsidP="00CD52B7">
      <w:pPr>
        <w:pStyle w:val="Textodecomentrio"/>
      </w:pPr>
      <w:r>
        <w:rPr>
          <w:b/>
          <w:bCs/>
          <w:i/>
          <w:iCs/>
          <w:color w:val="000000"/>
        </w:rPr>
        <w:t>Nota Explicativa 3:</w:t>
      </w:r>
      <w:r>
        <w:rPr>
          <w:i/>
          <w:iCs/>
          <w:color w:val="000000"/>
        </w:rPr>
        <w:t xml:space="preserve"> Embora o IMR normalmente preveja apenas descontos do pagamento, o art. 144 da Lei nº 14.133/2021 autoriza a remuneração variável vinculada ao desempenho do contratado. Nesta situação, o órgão deverá avaliar a pertinência de se prever tal remuneração com base no mencionado art. 144.</w:t>
      </w:r>
    </w:p>
  </w:comment>
  <w:comment w:id="30" w:author="Autor" w:initials="A">
    <w:p w14:paraId="75B7D958" w14:textId="09B277DD" w:rsidR="00B74B0E" w:rsidRDefault="00B74B0E">
      <w:pPr>
        <w:pStyle w:val="Textodecomentrio"/>
      </w:pPr>
      <w:r>
        <w:rPr>
          <w:rStyle w:val="Refdecomentrio"/>
        </w:rPr>
        <w:annotationRef/>
      </w:r>
      <w:r>
        <w:rPr>
          <w:b/>
          <w:bCs/>
          <w:i/>
          <w:iCs/>
          <w:color w:val="000000"/>
        </w:rPr>
        <w:t xml:space="preserve">Nota Explicativa 1: </w:t>
      </w:r>
      <w:r>
        <w:rPr>
          <w:i/>
          <w:iCs/>
          <w:color w:val="000000"/>
        </w:rPr>
        <w:t>A Lei nº 14.133/21 não trouxe prazo máximo de recebimento provisório ou definitivo.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175ED438" w14:textId="24B27D95" w:rsidR="00B74B0E" w:rsidRDefault="00B74B0E" w:rsidP="00CD52B7">
      <w:pPr>
        <w:pStyle w:val="Textodecomentrio"/>
      </w:pPr>
    </w:p>
  </w:comment>
  <w:comment w:id="31" w:author="Autor" w:initials="A">
    <w:p w14:paraId="4661D816" w14:textId="77777777" w:rsidR="00B74B0E" w:rsidRDefault="00B74B0E" w:rsidP="00CD52B7">
      <w:pPr>
        <w:pStyle w:val="Textodecomentrio"/>
      </w:pPr>
      <w:r>
        <w:rPr>
          <w:rStyle w:val="Refdecomentrio"/>
        </w:rPr>
        <w:annotationRef/>
      </w:r>
      <w:r>
        <w:rPr>
          <w:b/>
          <w:bCs/>
          <w:i/>
          <w:iCs/>
        </w:rPr>
        <w:t>Nota Explicativa:</w:t>
      </w:r>
      <w:r>
        <w:rPr>
          <w:i/>
          <w:iCs/>
        </w:rPr>
        <w:t xml:space="preserve">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32" w:author="Autor" w:initials="A">
    <w:p w14:paraId="6BE1B841" w14:textId="77777777" w:rsidR="00B74B0E" w:rsidRDefault="00B74B0E" w:rsidP="00CD52B7">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33" w:author="Autor" w:initials="A">
    <w:p w14:paraId="06040D01" w14:textId="77777777" w:rsidR="00B74B0E" w:rsidRDefault="00B74B0E" w:rsidP="00CD52B7">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34" w:author="Autor" w:initials="A">
    <w:p w14:paraId="6E16F15B" w14:textId="013FC7FC" w:rsidR="00B74B0E" w:rsidRDefault="00B74B0E">
      <w:r w:rsidRPr="6408EE53">
        <w:rPr>
          <w:b/>
          <w:bCs/>
          <w:i/>
          <w:iCs/>
        </w:rPr>
        <w:t>Nota Explicativa 1</w:t>
      </w:r>
      <w:r>
        <w:t>: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w:t>
      </w:r>
      <w:r w:rsidRPr="6408EE53">
        <w:rPr>
          <w:i/>
          <w:iCs/>
        </w:rPr>
        <w:t>,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6408EE53">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6408EE53">
        <w:rPr>
          <w:b/>
          <w:bCs/>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r>
        <w:annotationRef/>
      </w:r>
    </w:p>
  </w:comment>
  <w:comment w:id="35" w:author="Autor" w:initials="A">
    <w:p w14:paraId="59B05801" w14:textId="77777777" w:rsidR="00B74B0E" w:rsidRDefault="00B74B0E" w:rsidP="00CD52B7">
      <w:pPr>
        <w:pStyle w:val="Textodecomentrio"/>
      </w:pPr>
      <w:r>
        <w:rPr>
          <w:rStyle w:val="Refdecomentrio"/>
        </w:rPr>
        <w:annotationRef/>
      </w:r>
      <w:r>
        <w:rPr>
          <w:b/>
          <w:bCs/>
          <w:i/>
          <w:iCs/>
          <w:color w:val="000000"/>
        </w:rPr>
        <w:t>Nota Explicativa:</w:t>
      </w:r>
      <w:r>
        <w:rPr>
          <w:i/>
          <w:iCs/>
          <w:color w:val="000000"/>
        </w:rPr>
        <w:t xml:space="preserve"> Se o regime não é de empreitada por preço unitário, não cabe desclassificação em razão de custos unitários superiores aos orçados pela Administração, por força do art. 56, §5º, da Lei nº 14.133/2021. Por essa razão, essa planilha, neste momento, servirá apenas para aferir a exequibilidade da proposta e não eventual sobrepreço de preços unitários. Embora isso possa representar um risco em relação a um futuro jogo de planilhas pelo contratado, os artigos 127 e principalmente 128 impedem que os preços unitários maiores sejam usados como parâmetro de futuros aditivos.</w:t>
      </w:r>
    </w:p>
  </w:comment>
  <w:comment w:id="36" w:author="Autor" w:initials="A">
    <w:p w14:paraId="17C78E73" w14:textId="77777777" w:rsidR="00B74B0E" w:rsidRDefault="00B74B0E">
      <w:pPr>
        <w:pStyle w:val="Textodecomentrio"/>
      </w:pPr>
      <w:r>
        <w:rPr>
          <w:rStyle w:val="Refdecomentrio"/>
        </w:rPr>
        <w:annotationRef/>
      </w:r>
      <w:r>
        <w:rPr>
          <w:b/>
          <w:bCs/>
          <w:i/>
          <w:iCs/>
          <w:color w:val="000000"/>
        </w:rPr>
        <w:t xml:space="preserve">Nota Explicativa: </w:t>
      </w:r>
      <w:r>
        <w:rPr>
          <w:i/>
          <w:iCs/>
          <w:color w:val="000000"/>
        </w:rPr>
        <w:t xml:space="preserve">Se o regime é o de empreitada por preço unitário, cabe desclassificação em razão de custos unitários superiores aos orçados pela Administração, conforme art. 59, §3º, da Lei nº 14.133/2021, que expressamente se refere ao critério de aceitabilidade de preços unitário e global a ser fixado aqui,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w:t>
      </w:r>
      <w:proofErr w:type="gramStart"/>
      <w:r>
        <w:rPr>
          <w:i/>
          <w:iCs/>
          <w:color w:val="000000"/>
        </w:rPr>
        <w:t>etc..</w:t>
      </w:r>
      <w:proofErr w:type="gramEnd"/>
    </w:p>
    <w:p w14:paraId="5DB0A180" w14:textId="77777777" w:rsidR="00B74B0E" w:rsidRDefault="00B74B0E">
      <w:pPr>
        <w:pStyle w:val="Textodecomentrio"/>
      </w:pPr>
      <w:r>
        <w:rPr>
          <w:i/>
          <w:iCs/>
          <w:color w:val="000000"/>
        </w:rPr>
        <w:t>Na disposição acima, a título de sugestão, incluímos os custos unitários relevantes como critério de aceitabilidade no regime de empreitada por preço unitário. Entretanto, trata-se de um aspecto técnico a ser definido pelo órgão.</w:t>
      </w:r>
    </w:p>
    <w:p w14:paraId="2C1E4F69" w14:textId="77777777" w:rsidR="00B74B0E" w:rsidRDefault="00B74B0E" w:rsidP="00CD52B7">
      <w:pPr>
        <w:pStyle w:val="Textodecomentrio"/>
      </w:pPr>
      <w:r>
        <w:rPr>
          <w:i/>
          <w:iCs/>
          <w:color w:val="000000"/>
        </w:rPr>
        <w:t>Importante lembrar que, qualquer que seja o regime de execução (inclusive na empreitada por preço unitário), o valor global deverá ser sempre considerado como critério de aceitabilidade (art. 59, § 3º c/c 56, §5º).</w:t>
      </w:r>
    </w:p>
  </w:comment>
  <w:comment w:id="38" w:author="Autor" w:initials="A">
    <w:p w14:paraId="2F8128EC" w14:textId="7BA3D622" w:rsidR="00B74B0E" w:rsidRDefault="00B74B0E">
      <w:pPr>
        <w:pStyle w:val="Textodecomentrio"/>
      </w:pPr>
      <w:r>
        <w:rPr>
          <w:rStyle w:val="Refdecomentrio"/>
        </w:rPr>
        <w:annotationRef/>
      </w:r>
      <w:r>
        <w:rPr>
          <w:b/>
          <w:bCs/>
          <w:i/>
          <w:iCs/>
          <w:color w:val="000000"/>
        </w:rPr>
        <w:t xml:space="preserve">Nota Explicativa 1: </w:t>
      </w:r>
      <w:r>
        <w:rPr>
          <w:i/>
          <w:iCs/>
          <w:color w:val="000000"/>
        </w:rPr>
        <w:t>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Lei n.º 14.133, de 2021, deve ser excepcional e justificada, à luz do art. 37, XXI, da Constituição Federal.</w:t>
      </w:r>
    </w:p>
    <w:p w14:paraId="15B3B1FD" w14:textId="77777777" w:rsidR="00B74B0E" w:rsidRDefault="00B74B0E" w:rsidP="00CD52B7">
      <w:pPr>
        <w:pStyle w:val="Textodecomentrio"/>
      </w:pPr>
      <w:r>
        <w:rPr>
          <w:b/>
          <w:bCs/>
          <w:i/>
          <w:iCs/>
          <w:color w:val="000000"/>
        </w:rPr>
        <w:t xml:space="preserve">Nota Explicativa 2: </w:t>
      </w:r>
      <w:r>
        <w:rPr>
          <w:i/>
          <w:iCs/>
          <w:color w:val="000000"/>
        </w:rPr>
        <w:t>É possível adotar critérios de habilitação econômico-financeira com requisitos diferenciados, estabelecidos conforme as peculiaridades do objeto a ser licitado, com justificativa do percentual adotado nos autos do procedimento licitatório.</w:t>
      </w:r>
    </w:p>
  </w:comment>
  <w:comment w:id="39" w:author="Autor" w:initials="A">
    <w:p w14:paraId="04965896" w14:textId="7C6B131D" w:rsidR="00B74B0E" w:rsidRDefault="00B74B0E" w:rsidP="00CD52B7">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41" w:author="Autor" w:initials="A">
    <w:p w14:paraId="0C6799F0" w14:textId="618550AB" w:rsidR="00B74B0E" w:rsidRDefault="00B74B0E">
      <w:pPr>
        <w:pStyle w:val="Textodecomentrio"/>
      </w:pPr>
      <w:r>
        <w:rPr>
          <w:rStyle w:val="Refdecomentrio"/>
        </w:rPr>
        <w:annotationRef/>
      </w:r>
      <w:r>
        <w:rPr>
          <w:b/>
          <w:bCs/>
          <w:i/>
          <w:iCs/>
          <w:color w:val="000000"/>
        </w:rPr>
        <w:t>Nota Explicativa 1</w:t>
      </w:r>
      <w:r>
        <w:rPr>
          <w:i/>
          <w:iCs/>
          <w:color w:val="000000"/>
        </w:rPr>
        <w:t xml:space="preserve">: Pesquisa de Preços: A estimativa de preços deve ser precedida de regular pesquisa, nos moldes do art. 23 da Lei nº 14.133, de 2021. </w:t>
      </w:r>
    </w:p>
    <w:p w14:paraId="7D8950F8" w14:textId="170A5C54" w:rsidR="00B74B0E" w:rsidRDefault="00B74B0E">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 Caso a Administração opte por preservar o sigilo da estimativa do valor da contratação, também deverá ser preservado o sigilo desse anexo. </w:t>
      </w:r>
    </w:p>
    <w:p w14:paraId="1EA7ADB6" w14:textId="77777777" w:rsidR="00B74B0E" w:rsidRDefault="00B74B0E" w:rsidP="00CD52B7">
      <w:pPr>
        <w:pStyle w:val="Textodecomentrio"/>
      </w:pPr>
      <w:r>
        <w:rPr>
          <w:b/>
          <w:bCs/>
          <w:i/>
          <w:iCs/>
        </w:rPr>
        <w:t xml:space="preserve">Nota Explicativa 3: </w:t>
      </w:r>
      <w:r>
        <w:rPr>
          <w:i/>
          <w:iCs/>
        </w:rPr>
        <w:t>Utilizar a redação acima na hipótese de licitação em que for adotado o critério de julgamento por menor preço, sem caráter sigiloso.</w:t>
      </w:r>
    </w:p>
  </w:comment>
  <w:comment w:id="42" w:author="Autor" w:initials="A">
    <w:p w14:paraId="3737FAB7" w14:textId="77777777" w:rsidR="00B74B0E" w:rsidRDefault="00B74B0E" w:rsidP="00CD52B7">
      <w:pPr>
        <w:pStyle w:val="Textodecomentrio"/>
      </w:pPr>
      <w:r>
        <w:rPr>
          <w:rStyle w:val="Refdecomentrio"/>
        </w:rPr>
        <w:annotationRef/>
      </w:r>
      <w:r>
        <w:rPr>
          <w:b/>
          <w:bCs/>
          <w:i/>
          <w:iCs/>
          <w:color w:val="000000"/>
        </w:rPr>
        <w:t xml:space="preserve">Nota Explicativa2: </w:t>
      </w:r>
      <w:r>
        <w:rPr>
          <w:i/>
          <w:iCs/>
          <w:color w:val="000000"/>
        </w:rPr>
        <w:t>Utilizar esta redação na hipótese de licitação em que for adotado o critério de julgamento por maior desconto.</w:t>
      </w:r>
    </w:p>
  </w:comment>
  <w:comment w:id="43" w:author="Autor" w:initials="A">
    <w:p w14:paraId="5B6BB8A1" w14:textId="15776E25" w:rsidR="00B74B0E" w:rsidRDefault="00B74B0E" w:rsidP="00CD52B7">
      <w:pPr>
        <w:pStyle w:val="Textodecomentrio"/>
      </w:pPr>
      <w:r>
        <w:rPr>
          <w:rStyle w:val="Refdecomentrio"/>
        </w:rPr>
        <w:annotationRef/>
      </w:r>
      <w:r>
        <w:rPr>
          <w:b/>
          <w:bCs/>
          <w:i/>
          <w:iCs/>
          <w:color w:val="000000"/>
        </w:rPr>
        <w:t>Nota Explicativa 1:</w:t>
      </w:r>
      <w:r>
        <w:rPr>
          <w:i/>
          <w:iCs/>
          <w:color w:val="000000"/>
        </w:rPr>
        <w:t xml:space="preserve"> Utilizar esta redação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(art. 24, parágrafo único, da Lei nº 14.133, de 2021).</w:t>
      </w:r>
    </w:p>
  </w:comment>
  <w:comment w:id="44" w:author="Autor" w:initials="A">
    <w:p w14:paraId="6B645F0D" w14:textId="3A64F1C7" w:rsidR="00B74B0E" w:rsidRDefault="00B74B0E">
      <w:pPr>
        <w:pStyle w:val="Textodecomentrio"/>
      </w:pPr>
      <w:r>
        <w:rPr>
          <w:rStyle w:val="Refdecomentrio"/>
        </w:rPr>
        <w:annotationRef/>
      </w:r>
      <w:r>
        <w:rPr>
          <w:b/>
          <w:bCs/>
          <w:i/>
          <w:iCs/>
          <w:color w:val="000000"/>
        </w:rPr>
        <w:t xml:space="preserve">Nota Explicativa 1: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p w14:paraId="058D56EE" w14:textId="5681ADA6" w:rsidR="00B74B0E" w:rsidRDefault="00B74B0E" w:rsidP="00CD52B7">
      <w:pPr>
        <w:pStyle w:val="Textodecomentrio"/>
      </w:pPr>
      <w:r>
        <w:rPr>
          <w:b/>
          <w:bCs/>
          <w:i/>
          <w:iCs/>
          <w:color w:val="000000"/>
        </w:rPr>
        <w:t xml:space="preserve">Nota Explicativa 2: </w:t>
      </w:r>
      <w:r>
        <w:rPr>
          <w:i/>
          <w:iCs/>
          <w:color w:val="000000"/>
          <w:u w:val="single"/>
        </w:rPr>
        <w:t>Serviços de Grande Vulto.</w:t>
      </w:r>
      <w:r>
        <w:rPr>
          <w:b/>
          <w:bCs/>
          <w:i/>
          <w:iCs/>
          <w:color w:val="000000"/>
        </w:rPr>
        <w:t xml:space="preserve"> </w:t>
      </w:r>
      <w:r>
        <w:rPr>
          <w:i/>
          <w:iCs/>
          <w:color w:val="000000"/>
        </w:rPr>
        <w:t>No caso de serviço cujo valor estimado supere R$ 216.081.640,00, será obrigatória a inclusão de disposição no Termo de Referência indicando os termos da Matriz de Risco a ser aposta no edital ou no contrato, conforme art. 22, §3º, da Lei nº 14.133, de 2021.</w:t>
      </w:r>
    </w:p>
  </w:comment>
  <w:comment w:id="45" w:author="Autor" w:initials="A">
    <w:p w14:paraId="207BC81A" w14:textId="77777777" w:rsidR="00B74B0E" w:rsidRDefault="00B74B0E" w:rsidP="00CD52B7">
      <w:pPr>
        <w:pStyle w:val="Textodecomentrio"/>
      </w:pPr>
      <w:r>
        <w:rPr>
          <w:rStyle w:val="Refdecomentrio"/>
        </w:rPr>
        <w:annotationRef/>
      </w:r>
      <w:r>
        <w:rPr>
          <w:b/>
          <w:bCs/>
          <w:i/>
          <w:iCs/>
          <w:color w:val="000000"/>
        </w:rPr>
        <w:t xml:space="preserve">Nota Explicativa: </w:t>
      </w:r>
      <w:r>
        <w:rPr>
          <w:i/>
          <w:iCs/>
          <w:color w:val="000000"/>
        </w:rPr>
        <w:t>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47" w:author="Autor" w:initials="A">
    <w:p w14:paraId="7272254F" w14:textId="77777777" w:rsidR="00B74B0E" w:rsidRDefault="00B74B0E">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200E4309" w14:textId="77777777" w:rsidR="00B74B0E" w:rsidRDefault="00B74B0E">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p w14:paraId="5E2E6325" w14:textId="77777777" w:rsidR="00B74B0E" w:rsidRDefault="00B74B0E">
      <w:pPr>
        <w:pStyle w:val="Textodecomentrio"/>
      </w:pPr>
      <w:r>
        <w:rPr>
          <w:b/>
          <w:bCs/>
          <w:i/>
          <w:iCs/>
          <w:color w:val="000000"/>
        </w:rPr>
        <w:t>Nota Explicativa 3:</w:t>
      </w:r>
      <w:r>
        <w:rPr>
          <w:i/>
          <w:iCs/>
          <w:color w:val="000000"/>
        </w:rPr>
        <w:t xml:space="preserve"> Conforme art. 8º da IN Seges/ME nº 81, de 2022,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48FB7DE0" w14:textId="77777777" w:rsidR="00B74B0E" w:rsidRDefault="00B74B0E" w:rsidP="00CD52B7">
      <w:pPr>
        <w:pStyle w:val="Textodecomentrio"/>
      </w:pPr>
      <w:r>
        <w:rPr>
          <w:b/>
          <w:bCs/>
          <w:i/>
          <w:iCs/>
          <w:color w:val="000000"/>
        </w:rPr>
        <w:t>Nota Explicativa 4:</w:t>
      </w:r>
      <w:r>
        <w:rPr>
          <w:i/>
          <w:iCs/>
          <w:color w:val="000000"/>
        </w:rPr>
        <w:t xml:space="preserve"> Atentar para a necessidade de avaliação quanto à pertinência de classificar o TR nos termos da Lei n. 12.527, de 2011 (Lei de Acesso à Informação), conforme previsão do artigo 10 da Instrução Normativa n. 81, de 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C88B33" w15:done="0"/>
  <w15:commentEx w15:paraId="3C342807" w15:done="0"/>
  <w15:commentEx w15:paraId="1FCDC399" w15:done="0"/>
  <w15:commentEx w15:paraId="007D52BB" w15:done="0"/>
  <w15:commentEx w15:paraId="4D12E36D" w15:done="0"/>
  <w15:commentEx w15:paraId="624EA7F2" w15:done="0"/>
  <w15:commentEx w15:paraId="6B123998" w15:done="0"/>
  <w15:commentEx w15:paraId="46DF55C7" w15:paraIdParent="6B123998" w15:done="0"/>
  <w15:commentEx w15:paraId="46A88038" w15:done="0"/>
  <w15:commentEx w15:paraId="2279C4EB" w15:done="1"/>
  <w15:commentEx w15:paraId="6356ECB2" w15:done="0"/>
  <w15:commentEx w15:paraId="3A2780C5" w15:done="0"/>
  <w15:commentEx w15:paraId="7D1B1B73" w15:done="0"/>
  <w15:commentEx w15:paraId="3D152BF2" w15:done="0"/>
  <w15:commentEx w15:paraId="133EB692" w15:done="0"/>
  <w15:commentEx w15:paraId="1B92071F" w15:done="0"/>
  <w15:commentEx w15:paraId="33F773DB" w15:done="0"/>
  <w15:commentEx w15:paraId="4DEE8A76" w15:done="0"/>
  <w15:commentEx w15:paraId="1243AAEC" w15:done="0"/>
  <w15:commentEx w15:paraId="1FA8B7EC" w15:done="0"/>
  <w15:commentEx w15:paraId="5E35F07F" w15:done="0"/>
  <w15:commentEx w15:paraId="2F1004C2" w15:done="0"/>
  <w15:commentEx w15:paraId="04ECA49B" w15:done="0"/>
  <w15:commentEx w15:paraId="159DBA76" w15:done="0"/>
  <w15:commentEx w15:paraId="4F7FD766" w15:done="0"/>
  <w15:commentEx w15:paraId="098CD791" w15:done="0"/>
  <w15:commentEx w15:paraId="4DED17A0" w15:done="0"/>
  <w15:commentEx w15:paraId="175ED438" w15:done="0"/>
  <w15:commentEx w15:paraId="4661D816" w15:done="0"/>
  <w15:commentEx w15:paraId="6BE1B841" w15:done="0"/>
  <w15:commentEx w15:paraId="06040D01" w15:done="0"/>
  <w15:commentEx w15:paraId="6E16F15B" w15:done="0"/>
  <w15:commentEx w15:paraId="59B05801" w15:done="0"/>
  <w15:commentEx w15:paraId="2C1E4F69" w15:done="0"/>
  <w15:commentEx w15:paraId="15B3B1FD" w15:done="0"/>
  <w15:commentEx w15:paraId="04965896" w15:done="0"/>
  <w15:commentEx w15:paraId="1EA7ADB6" w15:done="0"/>
  <w15:commentEx w15:paraId="3737FAB7" w15:done="0"/>
  <w15:commentEx w15:paraId="5B6BB8A1" w15:done="0"/>
  <w15:commentEx w15:paraId="058D56EE" w15:done="0"/>
  <w15:commentEx w15:paraId="207BC81A" w15:done="0"/>
  <w15:commentEx w15:paraId="48FB7D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C88B33" w16cid:durableId="2758337E"/>
  <w16cid:commentId w16cid:paraId="3C342807" w16cid:durableId="27583469"/>
  <w16cid:commentId w16cid:paraId="1FCDC399" w16cid:durableId="27583574"/>
  <w16cid:commentId w16cid:paraId="007D52BB" w16cid:durableId="275835BE"/>
  <w16cid:commentId w16cid:paraId="4D12E36D" w16cid:durableId="27583601"/>
  <w16cid:commentId w16cid:paraId="624EA7F2" w16cid:durableId="27583626"/>
  <w16cid:commentId w16cid:paraId="6B123998" w16cid:durableId="27583695"/>
  <w16cid:commentId w16cid:paraId="46DF55C7" w16cid:durableId="28108BB3"/>
  <w16cid:commentId w16cid:paraId="46A88038" w16cid:durableId="275836B5"/>
  <w16cid:commentId w16cid:paraId="2279C4EB" w16cid:durableId="280F9C5A"/>
  <w16cid:commentId w16cid:paraId="6356ECB2" w16cid:durableId="275836FB"/>
  <w16cid:commentId w16cid:paraId="3A2780C5" w16cid:durableId="2758371C"/>
  <w16cid:commentId w16cid:paraId="7D1B1B73" w16cid:durableId="2758383E"/>
  <w16cid:commentId w16cid:paraId="3D152BF2" w16cid:durableId="27583888"/>
  <w16cid:commentId w16cid:paraId="133EB692" w16cid:durableId="2758395D"/>
  <w16cid:commentId w16cid:paraId="1B92071F" w16cid:durableId="27583BB9"/>
  <w16cid:commentId w16cid:paraId="33F773DB" w16cid:durableId="27583C58"/>
  <w16cid:commentId w16cid:paraId="4DEE8A76" w16cid:durableId="27583C79"/>
  <w16cid:commentId w16cid:paraId="1243AAEC" w16cid:durableId="27583D02"/>
  <w16cid:commentId w16cid:paraId="1FA8B7EC" w16cid:durableId="27583D8B"/>
  <w16cid:commentId w16cid:paraId="5E35F07F" w16cid:durableId="27583E98"/>
  <w16cid:commentId w16cid:paraId="2F1004C2" w16cid:durableId="28FD7B60"/>
  <w16cid:commentId w16cid:paraId="04ECA49B" w16cid:durableId="6C171F9A"/>
  <w16cid:commentId w16cid:paraId="159DBA76" w16cid:durableId="27583F1D"/>
  <w16cid:commentId w16cid:paraId="4F7FD766" w16cid:durableId="27584297"/>
  <w16cid:commentId w16cid:paraId="098CD791" w16cid:durableId="27584746"/>
  <w16cid:commentId w16cid:paraId="4DED17A0" w16cid:durableId="275847C5"/>
  <w16cid:commentId w16cid:paraId="175ED438" w16cid:durableId="27584ACF"/>
  <w16cid:commentId w16cid:paraId="4661D816" w16cid:durableId="27584B9F"/>
  <w16cid:commentId w16cid:paraId="6BE1B841" w16cid:durableId="27584BCD"/>
  <w16cid:commentId w16cid:paraId="06040D01" w16cid:durableId="27584C2E"/>
  <w16cid:commentId w16cid:paraId="6E16F15B" w16cid:durableId="57EA1168"/>
  <w16cid:commentId w16cid:paraId="59B05801" w16cid:durableId="27585438"/>
  <w16cid:commentId w16cid:paraId="2C1E4F69" w16cid:durableId="27585631"/>
  <w16cid:commentId w16cid:paraId="15B3B1FD" w16cid:durableId="275861C1"/>
  <w16cid:commentId w16cid:paraId="04965896" w16cid:durableId="275862D9"/>
  <w16cid:commentId w16cid:paraId="1EA7ADB6" w16cid:durableId="27593DBB"/>
  <w16cid:commentId w16cid:paraId="3737FAB7" w16cid:durableId="27593DD9"/>
  <w16cid:commentId w16cid:paraId="5B6BB8A1" w16cid:durableId="27593E01"/>
  <w16cid:commentId w16cid:paraId="058D56EE" w16cid:durableId="27593E3E"/>
  <w16cid:commentId w16cid:paraId="207BC81A" w16cid:durableId="27593E6A"/>
  <w16cid:commentId w16cid:paraId="48FB7DE0" w16cid:durableId="27593E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9C715" w14:textId="77777777" w:rsidR="00FD78E3" w:rsidRDefault="00FD78E3">
      <w:r>
        <w:separator/>
      </w:r>
    </w:p>
  </w:endnote>
  <w:endnote w:type="continuationSeparator" w:id="0">
    <w:p w14:paraId="403466C9" w14:textId="77777777" w:rsidR="00FD78E3" w:rsidRDefault="00FD78E3">
      <w:r>
        <w:continuationSeparator/>
      </w:r>
    </w:p>
  </w:endnote>
  <w:endnote w:type="continuationNotice" w:id="1">
    <w:p w14:paraId="0F257F6A" w14:textId="77777777" w:rsidR="00FD78E3" w:rsidRDefault="00FD7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Arial,Tahoma,ＭＳ 明朝">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E307D" w14:textId="77777777" w:rsidR="00B74B0E" w:rsidRDefault="00B74B0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6ECE" w14:textId="77777777" w:rsidR="00B74B0E" w:rsidRPr="0041028A" w:rsidRDefault="00B74B0E" w:rsidP="0071739E">
    <w:pPr>
      <w:jc w:val="right"/>
      <w:rPr>
        <w:rFonts w:ascii="Arial" w:hAnsi="Arial" w:cs="Arial"/>
        <w:color w:val="7F7F7F" w:themeColor="text1" w:themeTint="80"/>
        <w:sz w:val="20"/>
        <w:szCs w:val="20"/>
      </w:rPr>
    </w:pPr>
    <w:bookmarkStart w:id="52" w:name="_Hlk84517142"/>
    <w:bookmarkStart w:id="53" w:name="_Hlk84517143"/>
    <w:bookmarkStart w:id="54" w:name="_Hlk84517372"/>
    <w:bookmarkStart w:id="55" w:name="_Hlk84517373"/>
    <w:r w:rsidRPr="0041028A">
      <w:rPr>
        <w:rFonts w:ascii="Arial" w:hAnsi="Arial" w:cs="Arial"/>
        <w:noProof/>
        <w:sz w:val="16"/>
        <w:szCs w:val="16"/>
      </w:rPr>
      <w:drawing>
        <wp:anchor distT="0" distB="0" distL="114300" distR="114300" simplePos="0" relativeHeight="251659264" behindDoc="1" locked="0" layoutInCell="1" allowOverlap="1" wp14:anchorId="1C541F46" wp14:editId="62407CF8">
          <wp:simplePos x="0" y="0"/>
          <wp:positionH relativeFrom="margin">
            <wp:posOffset>0</wp:posOffset>
          </wp:positionH>
          <wp:positionV relativeFrom="paragraph">
            <wp:posOffset>-11430</wp:posOffset>
          </wp:positionV>
          <wp:extent cx="1323340" cy="470535"/>
          <wp:effectExtent l="0" t="0" r="0" b="5715"/>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9835" t="88851" r="72661" b="6584"/>
                  <a:stretch/>
                </pic:blipFill>
                <pic:spPr bwMode="auto">
                  <a:xfrm>
                    <a:off x="0" y="0"/>
                    <a:ext cx="1323340" cy="470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color w:val="7F7F7F" w:themeColor="text1" w:themeTint="80"/>
        <w:sz w:val="20"/>
        <w:szCs w:val="20"/>
      </w:rPr>
      <w:t xml:space="preserve">    </w:t>
    </w:r>
    <w:r w:rsidRPr="0041028A">
      <w:rPr>
        <w:rFonts w:ascii="Arial" w:hAnsi="Arial" w:cs="Arial"/>
        <w:color w:val="7F7F7F" w:themeColor="text1" w:themeTint="80"/>
        <w:sz w:val="20"/>
        <w:szCs w:val="20"/>
      </w:rPr>
      <w:t>Rua João Emílio, 100 - Centro - Navegantes - SC</w:t>
    </w:r>
  </w:p>
  <w:p w14:paraId="76ADE046" w14:textId="77777777" w:rsidR="00B74B0E" w:rsidRPr="0041028A" w:rsidRDefault="00B74B0E" w:rsidP="0071739E">
    <w:pPr>
      <w:jc w:val="right"/>
      <w:rPr>
        <w:rFonts w:ascii="Arial" w:hAnsi="Arial" w:cs="Arial"/>
        <w:color w:val="7F7F7F" w:themeColor="text1" w:themeTint="80"/>
        <w:sz w:val="20"/>
        <w:szCs w:val="20"/>
      </w:rPr>
    </w:pPr>
    <w:r w:rsidRPr="0041028A">
      <w:rPr>
        <w:rFonts w:ascii="Arial" w:hAnsi="Arial" w:cs="Arial"/>
        <w:color w:val="7F7F7F" w:themeColor="text1" w:themeTint="80"/>
        <w:sz w:val="20"/>
        <w:szCs w:val="20"/>
      </w:rPr>
      <w:t>CEP: 88370-446</w:t>
    </w:r>
  </w:p>
  <w:p w14:paraId="0781DEFC" w14:textId="77777777" w:rsidR="00B74B0E" w:rsidRPr="0041028A" w:rsidRDefault="00B74B0E" w:rsidP="0071739E">
    <w:pPr>
      <w:jc w:val="right"/>
      <w:rPr>
        <w:rFonts w:ascii="Arial" w:hAnsi="Arial" w:cs="Arial"/>
        <w:sz w:val="16"/>
        <w:szCs w:val="16"/>
      </w:rPr>
    </w:pPr>
    <w:r w:rsidRPr="0041028A">
      <w:rPr>
        <w:rFonts w:ascii="Arial" w:hAnsi="Arial" w:cs="Arial"/>
        <w:b/>
        <w:color w:val="7F7F7F" w:themeColor="text1" w:themeTint="80"/>
        <w:sz w:val="13"/>
        <w:szCs w:val="13"/>
      </w:rPr>
      <w:t xml:space="preserve">                                                                                                       </w:t>
    </w:r>
    <w:r w:rsidRPr="0041028A">
      <w:rPr>
        <w:rFonts w:ascii="Arial" w:hAnsi="Arial" w:cs="Arial"/>
        <w:b/>
        <w:color w:val="7F7F7F" w:themeColor="text1" w:themeTint="80"/>
        <w:sz w:val="16"/>
        <w:szCs w:val="16"/>
      </w:rPr>
      <w:t xml:space="preserve">              </w:t>
    </w:r>
    <w:r>
      <w:rPr>
        <w:rFonts w:ascii="Arial" w:hAnsi="Arial" w:cs="Arial"/>
        <w:b/>
        <w:color w:val="7F7F7F" w:themeColor="text1" w:themeTint="80"/>
        <w:sz w:val="16"/>
        <w:szCs w:val="16"/>
      </w:rPr>
      <w:t xml:space="preserve">     </w:t>
    </w:r>
    <w:r w:rsidRPr="0041028A">
      <w:rPr>
        <w:rFonts w:ascii="Arial" w:hAnsi="Arial" w:cs="Arial"/>
        <w:b/>
        <w:color w:val="7F7F7F" w:themeColor="text1" w:themeTint="80"/>
        <w:sz w:val="16"/>
        <w:szCs w:val="16"/>
      </w:rPr>
      <w:t xml:space="preserve">  Doe órgãos! Doe sangue! Salve Vidas!</w:t>
    </w:r>
    <w:bookmarkEnd w:id="52"/>
    <w:bookmarkEnd w:id="53"/>
    <w:bookmarkEnd w:id="54"/>
    <w:bookmarkEnd w:id="55"/>
  </w:p>
  <w:p w14:paraId="30B6415F" w14:textId="77777777" w:rsidR="00B74B0E" w:rsidRDefault="00B74B0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46B1F" w14:textId="77777777" w:rsidR="00B74B0E" w:rsidRDefault="00B74B0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CEB0" w14:textId="77777777" w:rsidR="00FD78E3" w:rsidRDefault="00FD78E3">
      <w:r>
        <w:separator/>
      </w:r>
    </w:p>
  </w:footnote>
  <w:footnote w:type="continuationSeparator" w:id="0">
    <w:p w14:paraId="747164DC" w14:textId="77777777" w:rsidR="00FD78E3" w:rsidRDefault="00FD78E3">
      <w:r>
        <w:continuationSeparator/>
      </w:r>
    </w:p>
  </w:footnote>
  <w:footnote w:type="continuationNotice" w:id="1">
    <w:p w14:paraId="0A81FB34" w14:textId="77777777" w:rsidR="00FD78E3" w:rsidRDefault="00FD78E3"/>
  </w:footnote>
  <w:footnote w:id="2">
    <w:p w14:paraId="47883C68" w14:textId="77777777" w:rsidR="00BC087E" w:rsidRPr="00F17903" w:rsidRDefault="00BC087E" w:rsidP="00BC087E">
      <w:pPr>
        <w:pStyle w:val="Textodenotaderodap"/>
        <w:jc w:val="both"/>
      </w:pPr>
      <w:r w:rsidRPr="00F17903">
        <w:rPr>
          <w:rStyle w:val="Refdenotaderodap"/>
        </w:rPr>
        <w:footnoteRef/>
      </w:r>
      <w:r w:rsidRPr="00F17903">
        <w:t xml:space="preserve"> Art. 15. Salvo vedação devidamente justificada no processo licitatório, pessoa jurídica poderá participar de licitação em consórcio, observadas as seguintes normas: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24303" w14:textId="77777777" w:rsidR="00B74B0E" w:rsidRDefault="00B74B0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EF61" w14:textId="5A11CAA0" w:rsidR="00B74B0E" w:rsidRPr="0071739E" w:rsidRDefault="00B74B0E" w:rsidP="0071739E">
    <w:pPr>
      <w:pStyle w:val="Cabealho"/>
      <w:jc w:val="center"/>
    </w:pPr>
    <w:bookmarkStart w:id="48" w:name="_Hlk84517100"/>
    <w:bookmarkStart w:id="49" w:name="_Hlk84517101"/>
    <w:bookmarkStart w:id="50" w:name="_Hlk84517341"/>
    <w:bookmarkStart w:id="51" w:name="_Hlk84517342"/>
    <w:r>
      <w:rPr>
        <w:noProof/>
      </w:rPr>
      <w:drawing>
        <wp:inline distT="0" distB="0" distL="0" distR="0" wp14:anchorId="77973F41" wp14:editId="0062865F">
          <wp:extent cx="5514975" cy="1114425"/>
          <wp:effectExtent l="0" t="0" r="9525" b="9525"/>
          <wp:docPr id="15" name="Imagem 15"/>
          <wp:cNvGraphicFramePr/>
          <a:graphic xmlns:a="http://schemas.openxmlformats.org/drawingml/2006/main">
            <a:graphicData uri="http://schemas.openxmlformats.org/drawingml/2006/picture">
              <pic:pic xmlns:pic="http://schemas.openxmlformats.org/drawingml/2006/picture">
                <pic:nvPicPr>
                  <pic:cNvPr id="20" name="Imagem 20"/>
                  <pic:cNvPicPr/>
                </pic:nvPicPr>
                <pic:blipFill rotWithShape="1">
                  <a:blip r:embed="rId1">
                    <a:extLst>
                      <a:ext uri="{28A0092B-C50C-407E-A947-70E740481C1C}">
                        <a14:useLocalDpi xmlns:a14="http://schemas.microsoft.com/office/drawing/2010/main" val="0"/>
                      </a:ext>
                    </a:extLst>
                  </a:blip>
                  <a:srcRect l="9889" t="6793" r="9283" b="81185"/>
                  <a:stretch/>
                </pic:blipFill>
                <pic:spPr bwMode="auto">
                  <a:xfrm>
                    <a:off x="0" y="0"/>
                    <a:ext cx="5514975" cy="1114425"/>
                  </a:xfrm>
                  <a:prstGeom prst="rect">
                    <a:avLst/>
                  </a:prstGeom>
                  <a:noFill/>
                  <a:ln>
                    <a:noFill/>
                  </a:ln>
                  <a:extLst>
                    <a:ext uri="{53640926-AAD7-44D8-BBD7-CCE9431645EC}">
                      <a14:shadowObscured xmlns:a14="http://schemas.microsoft.com/office/drawing/2010/main"/>
                    </a:ext>
                  </a:extLst>
                </pic:spPr>
              </pic:pic>
            </a:graphicData>
          </a:graphic>
        </wp:inline>
      </w:drawing>
    </w:r>
    <w:bookmarkEnd w:id="48"/>
    <w:bookmarkEnd w:id="49"/>
    <w:bookmarkEnd w:id="50"/>
    <w:bookmarkEnd w:id="5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7005C" w14:textId="77777777" w:rsidR="00B74B0E" w:rsidRDefault="00B74B0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4E4397"/>
    <w:multiLevelType w:val="multilevel"/>
    <w:tmpl w:val="606EEA6C"/>
    <w:lvl w:ilvl="0">
      <w:start w:val="1"/>
      <w:numFmt w:val="decimal"/>
      <w:lvlText w:val="%1."/>
      <w:lvlJc w:val="left"/>
      <w:pPr>
        <w:ind w:left="720" w:hanging="360"/>
      </w:pPr>
    </w:lvl>
    <w:lvl w:ilvl="1">
      <w:start w:val="1"/>
      <w:numFmt w:val="lowerLetter"/>
      <w:lvlText w:val="%2."/>
      <w:lvlJc w:val="left"/>
      <w:pPr>
        <w:ind w:left="1440" w:hanging="360"/>
      </w:pPr>
    </w:lvl>
    <w:lvl w:ilvl="2">
      <w:start w:val="4"/>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44B6C1"/>
    <w:multiLevelType w:val="multilevel"/>
    <w:tmpl w:val="6BD08E28"/>
    <w:lvl w:ilvl="0">
      <w:start w:val="1"/>
      <w:numFmt w:val="decimal"/>
      <w:lvlText w:val="%1."/>
      <w:lvlJc w:val="left"/>
      <w:pPr>
        <w:ind w:left="720" w:hanging="360"/>
      </w:pPr>
    </w:lvl>
    <w:lvl w:ilvl="1">
      <w:start w:val="6"/>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EAD8D0"/>
    <w:multiLevelType w:val="multilevel"/>
    <w:tmpl w:val="8128451E"/>
    <w:lvl w:ilvl="0">
      <w:start w:val="1"/>
      <w:numFmt w:val="decimal"/>
      <w:lvlText w:val="%1."/>
      <w:lvlJc w:val="left"/>
      <w:pPr>
        <w:ind w:left="720" w:hanging="360"/>
      </w:pPr>
    </w:lvl>
    <w:lvl w:ilvl="1">
      <w:start w:val="7"/>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F4B991"/>
    <w:multiLevelType w:val="multilevel"/>
    <w:tmpl w:val="778EF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D5D589"/>
    <w:multiLevelType w:val="multilevel"/>
    <w:tmpl w:val="00C60F52"/>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05038B"/>
    <w:multiLevelType w:val="multilevel"/>
    <w:tmpl w:val="18F4C0E6"/>
    <w:lvl w:ilvl="0">
      <w:start w:val="7"/>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D51E1B"/>
    <w:multiLevelType w:val="multilevel"/>
    <w:tmpl w:val="CD26AAA4"/>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14BCF2"/>
    <w:multiLevelType w:val="multilevel"/>
    <w:tmpl w:val="23BC6354"/>
    <w:lvl w:ilvl="0">
      <w:start w:val="1"/>
      <w:numFmt w:val="decimal"/>
      <w:lvlText w:val="%1."/>
      <w:lvlJc w:val="left"/>
      <w:pPr>
        <w:ind w:left="720" w:hanging="360"/>
      </w:pPr>
    </w:lvl>
    <w:lvl w:ilvl="1">
      <w:start w:val="2"/>
      <w:numFmt w:val="decimal"/>
      <w:lvlText w:val="%1.%2."/>
      <w:lvlJc w:val="left"/>
      <w:pPr>
        <w:ind w:left="999" w:hanging="432"/>
      </w:pPr>
      <w:rPr>
        <w:rFonts w:ascii="Arial,ＭＳ 明朝" w:hAnsi="Arial,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C8FD83"/>
    <w:multiLevelType w:val="multilevel"/>
    <w:tmpl w:val="4DFC2CFE"/>
    <w:lvl w:ilvl="0">
      <w:start w:val="1"/>
      <w:numFmt w:val="decimal"/>
      <w:lvlText w:val="%1."/>
      <w:lvlJc w:val="left"/>
      <w:pPr>
        <w:ind w:left="720" w:hanging="360"/>
      </w:pPr>
    </w:lvl>
    <w:lvl w:ilvl="1">
      <w:start w:val="1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5C100D"/>
    <w:multiLevelType w:val="multilevel"/>
    <w:tmpl w:val="71A8D4B0"/>
    <w:lvl w:ilvl="0">
      <w:start w:val="1"/>
      <w:numFmt w:val="decimal"/>
      <w:pStyle w:val="Nivel01"/>
      <w:lvlText w:val="%1."/>
      <w:lvlJc w:val="left"/>
      <w:pPr>
        <w:ind w:left="360" w:hanging="360"/>
      </w:pPr>
      <w:rPr>
        <w:b/>
      </w:rPr>
    </w:lvl>
    <w:lvl w:ilvl="1">
      <w:start w:val="1"/>
      <w:numFmt w:val="decimal"/>
      <w:pStyle w:val="Nivel2"/>
      <w:lvlText w:val="%1.%2."/>
      <w:lvlJc w:val="left"/>
      <w:pPr>
        <w:ind w:left="3410"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D4D200"/>
    <w:multiLevelType w:val="multilevel"/>
    <w:tmpl w:val="FCE20E8E"/>
    <w:lvl w:ilvl="0">
      <w:start w:val="1"/>
      <w:numFmt w:val="decimal"/>
      <w:lvlText w:val="%1."/>
      <w:lvlJc w:val="left"/>
      <w:pPr>
        <w:ind w:left="720" w:hanging="360"/>
      </w:pPr>
    </w:lvl>
    <w:lvl w:ilvl="1">
      <w:start w:val="9"/>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FF9FAA"/>
    <w:multiLevelType w:val="multilevel"/>
    <w:tmpl w:val="AE56B9BE"/>
    <w:lvl w:ilvl="0">
      <w:start w:val="1"/>
      <w:numFmt w:val="decimal"/>
      <w:lvlText w:val="%1."/>
      <w:lvlJc w:val="left"/>
      <w:pPr>
        <w:ind w:left="720" w:hanging="360"/>
      </w:pPr>
    </w:lvl>
    <w:lvl w:ilvl="1">
      <w:start w:val="2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298212"/>
    <w:multiLevelType w:val="multilevel"/>
    <w:tmpl w:val="40684272"/>
    <w:lvl w:ilvl="0">
      <w:start w:val="1"/>
      <w:numFmt w:val="decimal"/>
      <w:lvlText w:val="%1."/>
      <w:lvlJc w:val="left"/>
      <w:pPr>
        <w:ind w:left="720" w:hanging="360"/>
      </w:pPr>
    </w:lvl>
    <w:lvl w:ilvl="1">
      <w:start w:val="2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9F87ED"/>
    <w:multiLevelType w:val="multilevel"/>
    <w:tmpl w:val="998E7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D5E849"/>
    <w:multiLevelType w:val="multilevel"/>
    <w:tmpl w:val="064C1036"/>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2207D4"/>
    <w:multiLevelType w:val="multilevel"/>
    <w:tmpl w:val="CFB61070"/>
    <w:lvl w:ilvl="0">
      <w:start w:val="1"/>
      <w:numFmt w:val="decimal"/>
      <w:lvlText w:val="%1."/>
      <w:lvlJc w:val="left"/>
      <w:pPr>
        <w:ind w:left="720" w:hanging="360"/>
      </w:pPr>
    </w:lvl>
    <w:lvl w:ilvl="1">
      <w:start w:val="21"/>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B1BBB7"/>
    <w:multiLevelType w:val="multilevel"/>
    <w:tmpl w:val="F4A4E4D2"/>
    <w:lvl w:ilvl="0">
      <w:start w:val="1"/>
      <w:numFmt w:val="decimal"/>
      <w:lvlText w:val="%1."/>
      <w:lvlJc w:val="left"/>
      <w:pPr>
        <w:ind w:left="720" w:hanging="360"/>
      </w:pPr>
    </w:lvl>
    <w:lvl w:ilvl="1">
      <w:start w:val="10"/>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F1823D"/>
    <w:multiLevelType w:val="multilevel"/>
    <w:tmpl w:val="A6EAEADA"/>
    <w:lvl w:ilvl="0">
      <w:start w:val="1"/>
      <w:numFmt w:val="decimal"/>
      <w:lvlText w:val="%1."/>
      <w:lvlJc w:val="left"/>
      <w:pPr>
        <w:ind w:left="720" w:hanging="360"/>
      </w:pPr>
    </w:lvl>
    <w:lvl w:ilvl="1">
      <w:start w:val="2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360E6339"/>
    <w:multiLevelType w:val="multilevel"/>
    <w:tmpl w:val="ADE4B67C"/>
    <w:lvl w:ilvl="0">
      <w:start w:val="1"/>
      <w:numFmt w:val="decimal"/>
      <w:lvlText w:val="%1."/>
      <w:lvlJc w:val="left"/>
      <w:pPr>
        <w:ind w:left="720" w:hanging="360"/>
      </w:pPr>
    </w:lvl>
    <w:lvl w:ilvl="1">
      <w:start w:val="9"/>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64C6CF"/>
    <w:multiLevelType w:val="multilevel"/>
    <w:tmpl w:val="F056B5DC"/>
    <w:lvl w:ilvl="0">
      <w:start w:val="1"/>
      <w:numFmt w:val="decimal"/>
      <w:lvlText w:val="%1."/>
      <w:lvlJc w:val="left"/>
      <w:pPr>
        <w:ind w:left="720" w:hanging="360"/>
      </w:pPr>
    </w:lvl>
    <w:lvl w:ilvl="1">
      <w:start w:val="8"/>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DF03D1"/>
    <w:multiLevelType w:val="multilevel"/>
    <w:tmpl w:val="8730CDAE"/>
    <w:lvl w:ilvl="0">
      <w:start w:val="1"/>
      <w:numFmt w:val="decimal"/>
      <w:lvlText w:val="%1."/>
      <w:lvlJc w:val="left"/>
      <w:pPr>
        <w:ind w:left="720" w:hanging="360"/>
      </w:pPr>
    </w:lvl>
    <w:lvl w:ilvl="1">
      <w:start w:val="25"/>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6B5D0D"/>
    <w:multiLevelType w:val="multilevel"/>
    <w:tmpl w:val="451256B0"/>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7D1BEE"/>
    <w:multiLevelType w:val="multilevel"/>
    <w:tmpl w:val="3BA8E546"/>
    <w:lvl w:ilvl="0">
      <w:start w:val="4"/>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4B925F4F"/>
    <w:multiLevelType w:val="multilevel"/>
    <w:tmpl w:val="3D0A1C7E"/>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3DABD6"/>
    <w:multiLevelType w:val="multilevel"/>
    <w:tmpl w:val="B77A715A"/>
    <w:lvl w:ilvl="0">
      <w:start w:val="1"/>
      <w:numFmt w:val="decimal"/>
      <w:lvlText w:val="%1."/>
      <w:lvlJc w:val="left"/>
      <w:pPr>
        <w:ind w:left="720" w:hanging="360"/>
      </w:pPr>
    </w:lvl>
    <w:lvl w:ilvl="1">
      <w:start w:val="20"/>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E59DCB2"/>
    <w:multiLevelType w:val="multilevel"/>
    <w:tmpl w:val="B61E4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A306C6"/>
    <w:multiLevelType w:val="multilevel"/>
    <w:tmpl w:val="1C846D84"/>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784A61F"/>
    <w:multiLevelType w:val="multilevel"/>
    <w:tmpl w:val="869CB434"/>
    <w:lvl w:ilvl="0">
      <w:start w:val="1"/>
      <w:numFmt w:val="decimal"/>
      <w:lvlText w:val="%1."/>
      <w:lvlJc w:val="left"/>
      <w:pPr>
        <w:ind w:left="720" w:hanging="360"/>
      </w:pPr>
    </w:lvl>
    <w:lvl w:ilvl="1">
      <w:start w:val="10"/>
      <w:numFmt w:val="decimal"/>
      <w:lvlText w:val="%1.%2."/>
      <w:lvlJc w:val="left"/>
      <w:pPr>
        <w:ind w:left="999" w:hanging="432"/>
      </w:pPr>
      <w:rPr>
        <w:rFonts w:ascii="Arial,Tahoma,ＭＳ 明朝" w:hAnsi="Arial,Tahoma,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819040"/>
    <w:multiLevelType w:val="multilevel"/>
    <w:tmpl w:val="4CC6D1DE"/>
    <w:lvl w:ilvl="0">
      <w:start w:val="1"/>
      <w:numFmt w:val="decimal"/>
      <w:lvlText w:val="%1."/>
      <w:lvlJc w:val="left"/>
      <w:pPr>
        <w:ind w:left="720" w:hanging="360"/>
      </w:pPr>
    </w:lvl>
    <w:lvl w:ilvl="1">
      <w:start w:val="11"/>
      <w:numFmt w:val="decimal"/>
      <w:lvlText w:val="%1.%2."/>
      <w:lvlJc w:val="left"/>
      <w:pPr>
        <w:ind w:left="999" w:hanging="432"/>
      </w:pPr>
      <w:rPr>
        <w:rFonts w:ascii="Arial,Tahoma,ＭＳ 明朝" w:hAnsi="Arial,Tahoma,ＭＳ 明朝" w:hint="default"/>
      </w:rPr>
    </w:lvl>
    <w:lvl w:ilvl="2">
      <w:start w:val="1"/>
      <w:numFmt w:val="lowerRoman"/>
      <w:pStyle w:val="Nivel3-erro"/>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E1077E"/>
    <w:multiLevelType w:val="multilevel"/>
    <w:tmpl w:val="35FEE258"/>
    <w:lvl w:ilvl="0">
      <w:start w:val="1"/>
      <w:numFmt w:val="decimal"/>
      <w:lvlText w:val="%1."/>
      <w:lvlJc w:val="left"/>
      <w:pPr>
        <w:ind w:left="360" w:hanging="360"/>
      </w:pPr>
      <w:rPr>
        <w:rFonts w:hint="default"/>
        <w:b w:val="0"/>
      </w:rPr>
    </w:lvl>
    <w:lvl w:ilvl="1">
      <w:start w:val="7"/>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7" w15:restartNumberingAfterBreak="0">
    <w:nsid w:val="63CF1BE4"/>
    <w:multiLevelType w:val="multilevel"/>
    <w:tmpl w:val="F572A0C6"/>
    <w:lvl w:ilvl="0">
      <w:start w:val="1"/>
      <w:numFmt w:val="decimal"/>
      <w:lvlText w:val="%1."/>
      <w:lvlJc w:val="left"/>
      <w:pPr>
        <w:ind w:left="720" w:hanging="360"/>
      </w:pPr>
    </w:lvl>
    <w:lvl w:ilvl="1">
      <w:start w:val="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FC529C"/>
    <w:multiLevelType w:val="multilevel"/>
    <w:tmpl w:val="E17043B6"/>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8DE8A5"/>
    <w:multiLevelType w:val="multilevel"/>
    <w:tmpl w:val="008C6AF2"/>
    <w:lvl w:ilvl="0">
      <w:start w:val="1"/>
      <w:numFmt w:val="decimal"/>
      <w:lvlText w:val="%1."/>
      <w:lvlJc w:val="left"/>
      <w:pPr>
        <w:ind w:left="720" w:hanging="360"/>
      </w:pPr>
    </w:lvl>
    <w:lvl w:ilvl="1">
      <w:start w:val="11"/>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CCCEC81"/>
    <w:multiLevelType w:val="multilevel"/>
    <w:tmpl w:val="1C2C1C34"/>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3" w15:restartNumberingAfterBreak="0">
    <w:nsid w:val="7C58C13B"/>
    <w:multiLevelType w:val="multilevel"/>
    <w:tmpl w:val="8558F144"/>
    <w:lvl w:ilvl="0">
      <w:start w:val="1"/>
      <w:numFmt w:val="decimal"/>
      <w:lvlText w:val="%1."/>
      <w:lvlJc w:val="left"/>
      <w:pPr>
        <w:ind w:left="720" w:hanging="360"/>
      </w:pPr>
    </w:lvl>
    <w:lvl w:ilvl="1">
      <w:start w:val="26"/>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35"/>
  </w:num>
  <w:num w:numId="2">
    <w:abstractNumId w:val="34"/>
  </w:num>
  <w:num w:numId="3">
    <w:abstractNumId w:val="32"/>
  </w:num>
  <w:num w:numId="4">
    <w:abstractNumId w:val="1"/>
  </w:num>
  <w:num w:numId="5">
    <w:abstractNumId w:val="7"/>
  </w:num>
  <w:num w:numId="6">
    <w:abstractNumId w:val="26"/>
  </w:num>
  <w:num w:numId="7">
    <w:abstractNumId w:val="4"/>
  </w:num>
  <w:num w:numId="8">
    <w:abstractNumId w:val="16"/>
  </w:num>
  <w:num w:numId="9">
    <w:abstractNumId w:val="41"/>
  </w:num>
  <w:num w:numId="10">
    <w:abstractNumId w:val="15"/>
  </w:num>
  <w:num w:numId="11">
    <w:abstractNumId w:val="9"/>
  </w:num>
  <w:num w:numId="12">
    <w:abstractNumId w:val="43"/>
  </w:num>
  <w:num w:numId="13">
    <w:abstractNumId w:val="25"/>
  </w:num>
  <w:num w:numId="14">
    <w:abstractNumId w:val="14"/>
  </w:num>
  <w:num w:numId="15">
    <w:abstractNumId w:val="13"/>
  </w:num>
  <w:num w:numId="16">
    <w:abstractNumId w:val="20"/>
  </w:num>
  <w:num w:numId="17">
    <w:abstractNumId w:val="17"/>
  </w:num>
  <w:num w:numId="18">
    <w:abstractNumId w:val="30"/>
  </w:num>
  <w:num w:numId="19">
    <w:abstractNumId w:val="12"/>
  </w:num>
  <w:num w:numId="20">
    <w:abstractNumId w:val="24"/>
  </w:num>
  <w:num w:numId="21">
    <w:abstractNumId w:val="3"/>
  </w:num>
  <w:num w:numId="22">
    <w:abstractNumId w:val="2"/>
  </w:num>
  <w:num w:numId="23">
    <w:abstractNumId w:val="5"/>
  </w:num>
  <w:num w:numId="24">
    <w:abstractNumId w:val="37"/>
  </w:num>
  <w:num w:numId="25">
    <w:abstractNumId w:val="10"/>
  </w:num>
  <w:num w:numId="26">
    <w:abstractNumId w:val="39"/>
  </w:num>
  <w:num w:numId="27">
    <w:abstractNumId w:val="18"/>
  </w:num>
  <w:num w:numId="28">
    <w:abstractNumId w:val="22"/>
  </w:num>
  <w:num w:numId="29">
    <w:abstractNumId w:val="33"/>
  </w:num>
  <w:num w:numId="30">
    <w:abstractNumId w:val="11"/>
  </w:num>
  <w:num w:numId="31">
    <w:abstractNumId w:val="0"/>
  </w:num>
  <w:num w:numId="32">
    <w:abstractNumId w:val="42"/>
  </w:num>
  <w:num w:numId="33">
    <w:abstractNumId w:val="44"/>
  </w:num>
  <w:num w:numId="34">
    <w:abstractNumId w:val="23"/>
  </w:num>
  <w:num w:numId="35">
    <w:abstractNumId w:val="19"/>
  </w:num>
  <w:num w:numId="36">
    <w:abstractNumId w:val="31"/>
  </w:num>
  <w:num w:numId="37">
    <w:abstractNumId w:val="40"/>
  </w:num>
  <w:num w:numId="38">
    <w:abstractNumId w:val="45"/>
  </w:num>
  <w:num w:numId="39">
    <w:abstractNumId w:val="11"/>
  </w:num>
  <w:num w:numId="40">
    <w:abstractNumId w:val="8"/>
  </w:num>
  <w:num w:numId="41">
    <w:abstractNumId w:val="28"/>
  </w:num>
  <w:num w:numId="42">
    <w:abstractNumId w:val="11"/>
    <w:lvlOverride w:ilvl="0">
      <w:startOverride w:val="6"/>
    </w:lvlOverride>
    <w:lvlOverride w:ilvl="1"/>
    <w:lvlOverride w:ilvl="2"/>
    <w:lvlOverride w:ilvl="3"/>
    <w:lvlOverride w:ilvl="4"/>
    <w:lvlOverride w:ilvl="5"/>
    <w:lvlOverride w:ilvl="6"/>
    <w:lvlOverride w:ilvl="7"/>
    <w:lvlOverride w:ilvl="8"/>
  </w:num>
  <w:num w:numId="43">
    <w:abstractNumId w:val="11"/>
  </w:num>
  <w:num w:numId="44">
    <w:abstractNumId w:val="36"/>
  </w:num>
  <w:num w:numId="45">
    <w:abstractNumId w:val="27"/>
  </w:num>
  <w:num w:numId="46">
    <w:abstractNumId w:val="29"/>
  </w:num>
  <w:num w:numId="47">
    <w:abstractNumId w:val="38"/>
  </w:num>
  <w:num w:numId="4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796"/>
    <w:rsid w:val="00000E05"/>
    <w:rsid w:val="00001089"/>
    <w:rsid w:val="0000179F"/>
    <w:rsid w:val="000019C6"/>
    <w:rsid w:val="0000236D"/>
    <w:rsid w:val="00003298"/>
    <w:rsid w:val="00003F8B"/>
    <w:rsid w:val="00004420"/>
    <w:rsid w:val="00004D4F"/>
    <w:rsid w:val="00005901"/>
    <w:rsid w:val="00005A68"/>
    <w:rsid w:val="00005C75"/>
    <w:rsid w:val="00006179"/>
    <w:rsid w:val="00006180"/>
    <w:rsid w:val="000066C8"/>
    <w:rsid w:val="000069B4"/>
    <w:rsid w:val="000070AF"/>
    <w:rsid w:val="000073F3"/>
    <w:rsid w:val="0000756E"/>
    <w:rsid w:val="00007E0D"/>
    <w:rsid w:val="0001075D"/>
    <w:rsid w:val="00010C6A"/>
    <w:rsid w:val="00011390"/>
    <w:rsid w:val="00011A3D"/>
    <w:rsid w:val="000122C1"/>
    <w:rsid w:val="000124BA"/>
    <w:rsid w:val="00012A11"/>
    <w:rsid w:val="00012E0E"/>
    <w:rsid w:val="00014236"/>
    <w:rsid w:val="0001427F"/>
    <w:rsid w:val="0001451E"/>
    <w:rsid w:val="00014B1F"/>
    <w:rsid w:val="00014E7A"/>
    <w:rsid w:val="00014FC0"/>
    <w:rsid w:val="00015076"/>
    <w:rsid w:val="0001535D"/>
    <w:rsid w:val="00015651"/>
    <w:rsid w:val="000156E9"/>
    <w:rsid w:val="00015783"/>
    <w:rsid w:val="0001584A"/>
    <w:rsid w:val="00015A6E"/>
    <w:rsid w:val="00015D4B"/>
    <w:rsid w:val="00016EDE"/>
    <w:rsid w:val="000170D4"/>
    <w:rsid w:val="0002118D"/>
    <w:rsid w:val="000212C9"/>
    <w:rsid w:val="0002247A"/>
    <w:rsid w:val="0002260C"/>
    <w:rsid w:val="0002289A"/>
    <w:rsid w:val="000229B1"/>
    <w:rsid w:val="00022BA7"/>
    <w:rsid w:val="0002306D"/>
    <w:rsid w:val="00023CDD"/>
    <w:rsid w:val="000242C8"/>
    <w:rsid w:val="000243F3"/>
    <w:rsid w:val="00025282"/>
    <w:rsid w:val="00025B38"/>
    <w:rsid w:val="00025E06"/>
    <w:rsid w:val="00027155"/>
    <w:rsid w:val="00027714"/>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38B3"/>
    <w:rsid w:val="00044685"/>
    <w:rsid w:val="0004478F"/>
    <w:rsid w:val="00044CF4"/>
    <w:rsid w:val="0004517B"/>
    <w:rsid w:val="000452C7"/>
    <w:rsid w:val="0004586D"/>
    <w:rsid w:val="0004587A"/>
    <w:rsid w:val="00045EE0"/>
    <w:rsid w:val="00047D73"/>
    <w:rsid w:val="00050015"/>
    <w:rsid w:val="000501A4"/>
    <w:rsid w:val="000502FB"/>
    <w:rsid w:val="00050712"/>
    <w:rsid w:val="00050CA9"/>
    <w:rsid w:val="00050EA0"/>
    <w:rsid w:val="00051312"/>
    <w:rsid w:val="000516FD"/>
    <w:rsid w:val="00051782"/>
    <w:rsid w:val="000518EF"/>
    <w:rsid w:val="00051F02"/>
    <w:rsid w:val="00052048"/>
    <w:rsid w:val="000526DD"/>
    <w:rsid w:val="00052F23"/>
    <w:rsid w:val="00053303"/>
    <w:rsid w:val="00053948"/>
    <w:rsid w:val="00053E65"/>
    <w:rsid w:val="00055034"/>
    <w:rsid w:val="00055889"/>
    <w:rsid w:val="00055C19"/>
    <w:rsid w:val="00055F99"/>
    <w:rsid w:val="00056433"/>
    <w:rsid w:val="000564D1"/>
    <w:rsid w:val="00056AD7"/>
    <w:rsid w:val="00056EE1"/>
    <w:rsid w:val="00060256"/>
    <w:rsid w:val="00060414"/>
    <w:rsid w:val="00060A78"/>
    <w:rsid w:val="00060B91"/>
    <w:rsid w:val="00060E15"/>
    <w:rsid w:val="00060E1B"/>
    <w:rsid w:val="00061553"/>
    <w:rsid w:val="000615BF"/>
    <w:rsid w:val="00061DA5"/>
    <w:rsid w:val="0006239C"/>
    <w:rsid w:val="00062853"/>
    <w:rsid w:val="0006303F"/>
    <w:rsid w:val="000633EF"/>
    <w:rsid w:val="00063660"/>
    <w:rsid w:val="0006419C"/>
    <w:rsid w:val="00064A73"/>
    <w:rsid w:val="0006504E"/>
    <w:rsid w:val="000652F6"/>
    <w:rsid w:val="0006537A"/>
    <w:rsid w:val="00065883"/>
    <w:rsid w:val="00065AA1"/>
    <w:rsid w:val="000662C1"/>
    <w:rsid w:val="00066368"/>
    <w:rsid w:val="00066564"/>
    <w:rsid w:val="000670EC"/>
    <w:rsid w:val="000677A2"/>
    <w:rsid w:val="00067B0A"/>
    <w:rsid w:val="0007019A"/>
    <w:rsid w:val="00070375"/>
    <w:rsid w:val="0007075C"/>
    <w:rsid w:val="000709FF"/>
    <w:rsid w:val="00070EA5"/>
    <w:rsid w:val="00070FD8"/>
    <w:rsid w:val="000716E6"/>
    <w:rsid w:val="0007197D"/>
    <w:rsid w:val="000725AE"/>
    <w:rsid w:val="000726F7"/>
    <w:rsid w:val="00073004"/>
    <w:rsid w:val="0007303A"/>
    <w:rsid w:val="00073596"/>
    <w:rsid w:val="00073852"/>
    <w:rsid w:val="00073E63"/>
    <w:rsid w:val="00074999"/>
    <w:rsid w:val="0007532E"/>
    <w:rsid w:val="0007625C"/>
    <w:rsid w:val="00076CBC"/>
    <w:rsid w:val="0007709E"/>
    <w:rsid w:val="00077127"/>
    <w:rsid w:val="000779C7"/>
    <w:rsid w:val="00077AEA"/>
    <w:rsid w:val="00077F21"/>
    <w:rsid w:val="00080710"/>
    <w:rsid w:val="00080B53"/>
    <w:rsid w:val="00081098"/>
    <w:rsid w:val="00081282"/>
    <w:rsid w:val="0008205E"/>
    <w:rsid w:val="000826B8"/>
    <w:rsid w:val="0008276E"/>
    <w:rsid w:val="00082DC7"/>
    <w:rsid w:val="00084518"/>
    <w:rsid w:val="00084F80"/>
    <w:rsid w:val="000850DC"/>
    <w:rsid w:val="00086D55"/>
    <w:rsid w:val="000872C8"/>
    <w:rsid w:val="000879FB"/>
    <w:rsid w:val="00087CEC"/>
    <w:rsid w:val="00087EF2"/>
    <w:rsid w:val="000902AA"/>
    <w:rsid w:val="00090425"/>
    <w:rsid w:val="00090534"/>
    <w:rsid w:val="000905EA"/>
    <w:rsid w:val="00090BA7"/>
    <w:rsid w:val="00090D08"/>
    <w:rsid w:val="00090F5D"/>
    <w:rsid w:val="00091828"/>
    <w:rsid w:val="00091897"/>
    <w:rsid w:val="000921E1"/>
    <w:rsid w:val="000923CA"/>
    <w:rsid w:val="00092759"/>
    <w:rsid w:val="00092CA5"/>
    <w:rsid w:val="000935AA"/>
    <w:rsid w:val="00093B86"/>
    <w:rsid w:val="00094321"/>
    <w:rsid w:val="00094790"/>
    <w:rsid w:val="00094A8E"/>
    <w:rsid w:val="00094D55"/>
    <w:rsid w:val="000967EB"/>
    <w:rsid w:val="00096B41"/>
    <w:rsid w:val="000A0129"/>
    <w:rsid w:val="000A0585"/>
    <w:rsid w:val="000A05E3"/>
    <w:rsid w:val="000A0BAC"/>
    <w:rsid w:val="000A0C67"/>
    <w:rsid w:val="000A102A"/>
    <w:rsid w:val="000A179E"/>
    <w:rsid w:val="000A1A7B"/>
    <w:rsid w:val="000A1B88"/>
    <w:rsid w:val="000A1BEE"/>
    <w:rsid w:val="000A1EAC"/>
    <w:rsid w:val="000A23DA"/>
    <w:rsid w:val="000A3D93"/>
    <w:rsid w:val="000A494B"/>
    <w:rsid w:val="000A498A"/>
    <w:rsid w:val="000A50B2"/>
    <w:rsid w:val="000A5181"/>
    <w:rsid w:val="000A5D6C"/>
    <w:rsid w:val="000A6374"/>
    <w:rsid w:val="000A674F"/>
    <w:rsid w:val="000A6EF7"/>
    <w:rsid w:val="000A7471"/>
    <w:rsid w:val="000A7A72"/>
    <w:rsid w:val="000A7A9F"/>
    <w:rsid w:val="000B01DF"/>
    <w:rsid w:val="000B02A1"/>
    <w:rsid w:val="000B0E75"/>
    <w:rsid w:val="000B0F42"/>
    <w:rsid w:val="000B1534"/>
    <w:rsid w:val="000B1626"/>
    <w:rsid w:val="000B1C01"/>
    <w:rsid w:val="000B226F"/>
    <w:rsid w:val="000B283A"/>
    <w:rsid w:val="000B3B09"/>
    <w:rsid w:val="000B49DC"/>
    <w:rsid w:val="000B56AB"/>
    <w:rsid w:val="000B663C"/>
    <w:rsid w:val="000B6C01"/>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5D14"/>
    <w:rsid w:val="000C6446"/>
    <w:rsid w:val="000C670A"/>
    <w:rsid w:val="000C7B49"/>
    <w:rsid w:val="000C7FA6"/>
    <w:rsid w:val="000C7FFC"/>
    <w:rsid w:val="000D017E"/>
    <w:rsid w:val="000D08EF"/>
    <w:rsid w:val="000D239E"/>
    <w:rsid w:val="000D294B"/>
    <w:rsid w:val="000D2A6B"/>
    <w:rsid w:val="000D2AC3"/>
    <w:rsid w:val="000D3590"/>
    <w:rsid w:val="000D4159"/>
    <w:rsid w:val="000D4D3E"/>
    <w:rsid w:val="000D5774"/>
    <w:rsid w:val="000D5CAD"/>
    <w:rsid w:val="000D6597"/>
    <w:rsid w:val="000D6E5D"/>
    <w:rsid w:val="000D76B8"/>
    <w:rsid w:val="000E071F"/>
    <w:rsid w:val="000E0C0F"/>
    <w:rsid w:val="000E15DC"/>
    <w:rsid w:val="000E1A25"/>
    <w:rsid w:val="000E20A6"/>
    <w:rsid w:val="000E238A"/>
    <w:rsid w:val="000E2730"/>
    <w:rsid w:val="000E320E"/>
    <w:rsid w:val="000E3CC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17C"/>
    <w:rsid w:val="000F44D4"/>
    <w:rsid w:val="000F4F96"/>
    <w:rsid w:val="000F5A07"/>
    <w:rsid w:val="000F68B7"/>
    <w:rsid w:val="001003FA"/>
    <w:rsid w:val="0010044D"/>
    <w:rsid w:val="0010051D"/>
    <w:rsid w:val="00100606"/>
    <w:rsid w:val="00100990"/>
    <w:rsid w:val="0010099D"/>
    <w:rsid w:val="00100BD1"/>
    <w:rsid w:val="00100D91"/>
    <w:rsid w:val="001011D5"/>
    <w:rsid w:val="00101CDA"/>
    <w:rsid w:val="00101D65"/>
    <w:rsid w:val="001027CB"/>
    <w:rsid w:val="00102F0D"/>
    <w:rsid w:val="00102F2B"/>
    <w:rsid w:val="0010312E"/>
    <w:rsid w:val="00103391"/>
    <w:rsid w:val="00103440"/>
    <w:rsid w:val="00103461"/>
    <w:rsid w:val="00103668"/>
    <w:rsid w:val="00104204"/>
    <w:rsid w:val="00104C11"/>
    <w:rsid w:val="00105071"/>
    <w:rsid w:val="00105707"/>
    <w:rsid w:val="001057D7"/>
    <w:rsid w:val="00106B39"/>
    <w:rsid w:val="00106E6C"/>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D83"/>
    <w:rsid w:val="00120DAD"/>
    <w:rsid w:val="0012102E"/>
    <w:rsid w:val="001219B0"/>
    <w:rsid w:val="00121BF7"/>
    <w:rsid w:val="00121E12"/>
    <w:rsid w:val="00122C50"/>
    <w:rsid w:val="00122CF4"/>
    <w:rsid w:val="00123693"/>
    <w:rsid w:val="001243BC"/>
    <w:rsid w:val="00124736"/>
    <w:rsid w:val="001248F7"/>
    <w:rsid w:val="00124990"/>
    <w:rsid w:val="00124A63"/>
    <w:rsid w:val="00124F89"/>
    <w:rsid w:val="00124FB7"/>
    <w:rsid w:val="0012521D"/>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427"/>
    <w:rsid w:val="001315F2"/>
    <w:rsid w:val="00132214"/>
    <w:rsid w:val="00132231"/>
    <w:rsid w:val="00133148"/>
    <w:rsid w:val="00133A1F"/>
    <w:rsid w:val="00134237"/>
    <w:rsid w:val="001342C0"/>
    <w:rsid w:val="00134694"/>
    <w:rsid w:val="00134FE4"/>
    <w:rsid w:val="0013520A"/>
    <w:rsid w:val="00135710"/>
    <w:rsid w:val="00135B37"/>
    <w:rsid w:val="00135CCD"/>
    <w:rsid w:val="00136016"/>
    <w:rsid w:val="00136202"/>
    <w:rsid w:val="00136255"/>
    <w:rsid w:val="00136D43"/>
    <w:rsid w:val="0013709F"/>
    <w:rsid w:val="00137BE7"/>
    <w:rsid w:val="00137F60"/>
    <w:rsid w:val="0014004B"/>
    <w:rsid w:val="001400AB"/>
    <w:rsid w:val="00140584"/>
    <w:rsid w:val="00140A41"/>
    <w:rsid w:val="00140D88"/>
    <w:rsid w:val="00141189"/>
    <w:rsid w:val="001414AC"/>
    <w:rsid w:val="001419CD"/>
    <w:rsid w:val="001419EE"/>
    <w:rsid w:val="00142A43"/>
    <w:rsid w:val="00142B67"/>
    <w:rsid w:val="00143028"/>
    <w:rsid w:val="0014325E"/>
    <w:rsid w:val="00143845"/>
    <w:rsid w:val="00143DB3"/>
    <w:rsid w:val="00143E29"/>
    <w:rsid w:val="001441A4"/>
    <w:rsid w:val="001443B4"/>
    <w:rsid w:val="00144AB1"/>
    <w:rsid w:val="00144E73"/>
    <w:rsid w:val="0014670B"/>
    <w:rsid w:val="00146BDF"/>
    <w:rsid w:val="00150295"/>
    <w:rsid w:val="0015105D"/>
    <w:rsid w:val="001516EA"/>
    <w:rsid w:val="0015172D"/>
    <w:rsid w:val="001538C0"/>
    <w:rsid w:val="0015394F"/>
    <w:rsid w:val="00153E25"/>
    <w:rsid w:val="00153FA5"/>
    <w:rsid w:val="001544D3"/>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5B"/>
    <w:rsid w:val="00160D9F"/>
    <w:rsid w:val="00160DA4"/>
    <w:rsid w:val="00162645"/>
    <w:rsid w:val="00162EEC"/>
    <w:rsid w:val="001633A9"/>
    <w:rsid w:val="001636C6"/>
    <w:rsid w:val="0016418C"/>
    <w:rsid w:val="00164870"/>
    <w:rsid w:val="001648FB"/>
    <w:rsid w:val="00164CC3"/>
    <w:rsid w:val="00164D3A"/>
    <w:rsid w:val="00164EBC"/>
    <w:rsid w:val="0016553F"/>
    <w:rsid w:val="00165573"/>
    <w:rsid w:val="00165577"/>
    <w:rsid w:val="0016584A"/>
    <w:rsid w:val="0016586E"/>
    <w:rsid w:val="0016603C"/>
    <w:rsid w:val="00166434"/>
    <w:rsid w:val="00166516"/>
    <w:rsid w:val="001667FF"/>
    <w:rsid w:val="00166820"/>
    <w:rsid w:val="00166C9A"/>
    <w:rsid w:val="00170173"/>
    <w:rsid w:val="00170558"/>
    <w:rsid w:val="001705DE"/>
    <w:rsid w:val="001706BA"/>
    <w:rsid w:val="001706E2"/>
    <w:rsid w:val="001707A7"/>
    <w:rsid w:val="00170CE1"/>
    <w:rsid w:val="00170D49"/>
    <w:rsid w:val="00171A80"/>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77E3E"/>
    <w:rsid w:val="00180443"/>
    <w:rsid w:val="00180B4C"/>
    <w:rsid w:val="0018179A"/>
    <w:rsid w:val="001817D2"/>
    <w:rsid w:val="00181E1F"/>
    <w:rsid w:val="00181F1C"/>
    <w:rsid w:val="0018218A"/>
    <w:rsid w:val="00182912"/>
    <w:rsid w:val="00184086"/>
    <w:rsid w:val="001842A6"/>
    <w:rsid w:val="00184618"/>
    <w:rsid w:val="00184919"/>
    <w:rsid w:val="00184E7C"/>
    <w:rsid w:val="00185365"/>
    <w:rsid w:val="00185F3B"/>
    <w:rsid w:val="00185FC6"/>
    <w:rsid w:val="0018613B"/>
    <w:rsid w:val="001865E6"/>
    <w:rsid w:val="001904A8"/>
    <w:rsid w:val="00191140"/>
    <w:rsid w:val="001916AA"/>
    <w:rsid w:val="00191BE4"/>
    <w:rsid w:val="001934E7"/>
    <w:rsid w:val="001935E5"/>
    <w:rsid w:val="001937C4"/>
    <w:rsid w:val="00194118"/>
    <w:rsid w:val="00194866"/>
    <w:rsid w:val="00194F7C"/>
    <w:rsid w:val="001959DA"/>
    <w:rsid w:val="00195FFB"/>
    <w:rsid w:val="00197070"/>
    <w:rsid w:val="001979BA"/>
    <w:rsid w:val="001A009A"/>
    <w:rsid w:val="001A0186"/>
    <w:rsid w:val="001A0818"/>
    <w:rsid w:val="001A0A05"/>
    <w:rsid w:val="001A1138"/>
    <w:rsid w:val="001A13FA"/>
    <w:rsid w:val="001A1732"/>
    <w:rsid w:val="001A20E8"/>
    <w:rsid w:val="001A2CE9"/>
    <w:rsid w:val="001A3153"/>
    <w:rsid w:val="001A3A05"/>
    <w:rsid w:val="001A3ADF"/>
    <w:rsid w:val="001A3E18"/>
    <w:rsid w:val="001A43DE"/>
    <w:rsid w:val="001A4748"/>
    <w:rsid w:val="001A4E86"/>
    <w:rsid w:val="001A51AD"/>
    <w:rsid w:val="001A570F"/>
    <w:rsid w:val="001A7EEF"/>
    <w:rsid w:val="001A7F1F"/>
    <w:rsid w:val="001B005B"/>
    <w:rsid w:val="001B0B28"/>
    <w:rsid w:val="001B1079"/>
    <w:rsid w:val="001B148B"/>
    <w:rsid w:val="001B1976"/>
    <w:rsid w:val="001B2538"/>
    <w:rsid w:val="001B2A3F"/>
    <w:rsid w:val="001B2FAE"/>
    <w:rsid w:val="001B3448"/>
    <w:rsid w:val="001B4A0C"/>
    <w:rsid w:val="001B53DE"/>
    <w:rsid w:val="001B6423"/>
    <w:rsid w:val="001B7184"/>
    <w:rsid w:val="001B7FE6"/>
    <w:rsid w:val="001C11C5"/>
    <w:rsid w:val="001C1367"/>
    <w:rsid w:val="001C2C97"/>
    <w:rsid w:val="001C2E71"/>
    <w:rsid w:val="001C2FA4"/>
    <w:rsid w:val="001C3F32"/>
    <w:rsid w:val="001C41C8"/>
    <w:rsid w:val="001C47BE"/>
    <w:rsid w:val="001C48B6"/>
    <w:rsid w:val="001C4A73"/>
    <w:rsid w:val="001C4C04"/>
    <w:rsid w:val="001C501A"/>
    <w:rsid w:val="001C57FF"/>
    <w:rsid w:val="001C59C0"/>
    <w:rsid w:val="001C5FEE"/>
    <w:rsid w:val="001C694F"/>
    <w:rsid w:val="001C6C9C"/>
    <w:rsid w:val="001C6D76"/>
    <w:rsid w:val="001C70DB"/>
    <w:rsid w:val="001C721E"/>
    <w:rsid w:val="001C72CA"/>
    <w:rsid w:val="001D1172"/>
    <w:rsid w:val="001D21DD"/>
    <w:rsid w:val="001D288E"/>
    <w:rsid w:val="001D28CC"/>
    <w:rsid w:val="001D2907"/>
    <w:rsid w:val="001D2962"/>
    <w:rsid w:val="001D2C58"/>
    <w:rsid w:val="001D3305"/>
    <w:rsid w:val="001D3368"/>
    <w:rsid w:val="001D3524"/>
    <w:rsid w:val="001D3951"/>
    <w:rsid w:val="001D3BA3"/>
    <w:rsid w:val="001D3ED8"/>
    <w:rsid w:val="001D4665"/>
    <w:rsid w:val="001D4741"/>
    <w:rsid w:val="001D4EF3"/>
    <w:rsid w:val="001D557C"/>
    <w:rsid w:val="001D6030"/>
    <w:rsid w:val="001D6468"/>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6CC9"/>
    <w:rsid w:val="001E702D"/>
    <w:rsid w:val="001E722B"/>
    <w:rsid w:val="001E7281"/>
    <w:rsid w:val="001E748B"/>
    <w:rsid w:val="001E7CE4"/>
    <w:rsid w:val="001F0A6E"/>
    <w:rsid w:val="001F0D23"/>
    <w:rsid w:val="001F0D76"/>
    <w:rsid w:val="001F0E4E"/>
    <w:rsid w:val="001F28BE"/>
    <w:rsid w:val="001F370B"/>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3CF"/>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5DC"/>
    <w:rsid w:val="00210B04"/>
    <w:rsid w:val="0021106D"/>
    <w:rsid w:val="00211C19"/>
    <w:rsid w:val="00211F1A"/>
    <w:rsid w:val="00211F6A"/>
    <w:rsid w:val="00212535"/>
    <w:rsid w:val="00213290"/>
    <w:rsid w:val="00213E2F"/>
    <w:rsid w:val="00213E32"/>
    <w:rsid w:val="00214276"/>
    <w:rsid w:val="002153A6"/>
    <w:rsid w:val="0021621A"/>
    <w:rsid w:val="00216492"/>
    <w:rsid w:val="0021698A"/>
    <w:rsid w:val="00216997"/>
    <w:rsid w:val="00216AA5"/>
    <w:rsid w:val="002170CB"/>
    <w:rsid w:val="00220307"/>
    <w:rsid w:val="00220365"/>
    <w:rsid w:val="00220D79"/>
    <w:rsid w:val="00220FFE"/>
    <w:rsid w:val="00221BA5"/>
    <w:rsid w:val="00221F4F"/>
    <w:rsid w:val="00222980"/>
    <w:rsid w:val="0022333F"/>
    <w:rsid w:val="00223559"/>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2FEE"/>
    <w:rsid w:val="002430F2"/>
    <w:rsid w:val="0024516A"/>
    <w:rsid w:val="00245337"/>
    <w:rsid w:val="00245C2C"/>
    <w:rsid w:val="002463C0"/>
    <w:rsid w:val="002463FA"/>
    <w:rsid w:val="00246DAE"/>
    <w:rsid w:val="00250AF6"/>
    <w:rsid w:val="00250C01"/>
    <w:rsid w:val="002521DC"/>
    <w:rsid w:val="00252228"/>
    <w:rsid w:val="00252859"/>
    <w:rsid w:val="00252E3D"/>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677"/>
    <w:rsid w:val="00261723"/>
    <w:rsid w:val="002617C8"/>
    <w:rsid w:val="002617F3"/>
    <w:rsid w:val="00261925"/>
    <w:rsid w:val="00261A38"/>
    <w:rsid w:val="0026386A"/>
    <w:rsid w:val="00263A2E"/>
    <w:rsid w:val="0026417F"/>
    <w:rsid w:val="0026552C"/>
    <w:rsid w:val="002656A2"/>
    <w:rsid w:val="00265B35"/>
    <w:rsid w:val="00265CDD"/>
    <w:rsid w:val="00265F07"/>
    <w:rsid w:val="00265FB6"/>
    <w:rsid w:val="00267125"/>
    <w:rsid w:val="00267993"/>
    <w:rsid w:val="00267B22"/>
    <w:rsid w:val="0027097C"/>
    <w:rsid w:val="002711B5"/>
    <w:rsid w:val="00271AD0"/>
    <w:rsid w:val="00271CB6"/>
    <w:rsid w:val="002722EA"/>
    <w:rsid w:val="0027248A"/>
    <w:rsid w:val="00272E2D"/>
    <w:rsid w:val="0027301A"/>
    <w:rsid w:val="002735FF"/>
    <w:rsid w:val="00273748"/>
    <w:rsid w:val="00273809"/>
    <w:rsid w:val="0027381F"/>
    <w:rsid w:val="002744AA"/>
    <w:rsid w:val="00274FAF"/>
    <w:rsid w:val="002753A1"/>
    <w:rsid w:val="00276ECC"/>
    <w:rsid w:val="00277FA1"/>
    <w:rsid w:val="00280846"/>
    <w:rsid w:val="002808CA"/>
    <w:rsid w:val="00281E5E"/>
    <w:rsid w:val="002821A0"/>
    <w:rsid w:val="00282AC5"/>
    <w:rsid w:val="00282DB1"/>
    <w:rsid w:val="00283BFE"/>
    <w:rsid w:val="00283D51"/>
    <w:rsid w:val="002840F4"/>
    <w:rsid w:val="00285733"/>
    <w:rsid w:val="00285983"/>
    <w:rsid w:val="00286AD9"/>
    <w:rsid w:val="00286AF4"/>
    <w:rsid w:val="0028765E"/>
    <w:rsid w:val="0028769B"/>
    <w:rsid w:val="00287BB2"/>
    <w:rsid w:val="00287D22"/>
    <w:rsid w:val="002900ED"/>
    <w:rsid w:val="00290164"/>
    <w:rsid w:val="0029037D"/>
    <w:rsid w:val="002906AC"/>
    <w:rsid w:val="00290D32"/>
    <w:rsid w:val="00290ECB"/>
    <w:rsid w:val="002911C7"/>
    <w:rsid w:val="00291936"/>
    <w:rsid w:val="00291A77"/>
    <w:rsid w:val="00291ABA"/>
    <w:rsid w:val="00291AC3"/>
    <w:rsid w:val="002923A3"/>
    <w:rsid w:val="002926AC"/>
    <w:rsid w:val="002927E7"/>
    <w:rsid w:val="00292A58"/>
    <w:rsid w:val="002931C6"/>
    <w:rsid w:val="00293265"/>
    <w:rsid w:val="0029332D"/>
    <w:rsid w:val="002937D4"/>
    <w:rsid w:val="00293AE8"/>
    <w:rsid w:val="00293D30"/>
    <w:rsid w:val="00293FFC"/>
    <w:rsid w:val="00294348"/>
    <w:rsid w:val="00294C1A"/>
    <w:rsid w:val="002950EF"/>
    <w:rsid w:val="00295592"/>
    <w:rsid w:val="00295EB3"/>
    <w:rsid w:val="002961D6"/>
    <w:rsid w:val="00296F0D"/>
    <w:rsid w:val="002972BA"/>
    <w:rsid w:val="00297E77"/>
    <w:rsid w:val="00297FEE"/>
    <w:rsid w:val="002A046D"/>
    <w:rsid w:val="002A0D02"/>
    <w:rsid w:val="002A127F"/>
    <w:rsid w:val="002A17C6"/>
    <w:rsid w:val="002A18C1"/>
    <w:rsid w:val="002A19C7"/>
    <w:rsid w:val="002A1D8D"/>
    <w:rsid w:val="002A2822"/>
    <w:rsid w:val="002A3A9F"/>
    <w:rsid w:val="002A3D1E"/>
    <w:rsid w:val="002A3E85"/>
    <w:rsid w:val="002A4265"/>
    <w:rsid w:val="002A50DF"/>
    <w:rsid w:val="002A51E3"/>
    <w:rsid w:val="002A566E"/>
    <w:rsid w:val="002A5B83"/>
    <w:rsid w:val="002A611E"/>
    <w:rsid w:val="002A7034"/>
    <w:rsid w:val="002A7E55"/>
    <w:rsid w:val="002B0A65"/>
    <w:rsid w:val="002B0CB2"/>
    <w:rsid w:val="002B0CF8"/>
    <w:rsid w:val="002B138E"/>
    <w:rsid w:val="002B1A68"/>
    <w:rsid w:val="002B1EF1"/>
    <w:rsid w:val="002B2A87"/>
    <w:rsid w:val="002B2E88"/>
    <w:rsid w:val="002B2EE9"/>
    <w:rsid w:val="002B34DB"/>
    <w:rsid w:val="002B39B4"/>
    <w:rsid w:val="002B3ACD"/>
    <w:rsid w:val="002B3F95"/>
    <w:rsid w:val="002B50AB"/>
    <w:rsid w:val="002B5E72"/>
    <w:rsid w:val="002B60CC"/>
    <w:rsid w:val="002B6FEA"/>
    <w:rsid w:val="002B7727"/>
    <w:rsid w:val="002B7EB0"/>
    <w:rsid w:val="002B7F18"/>
    <w:rsid w:val="002C006A"/>
    <w:rsid w:val="002C10E7"/>
    <w:rsid w:val="002C1258"/>
    <w:rsid w:val="002C17A8"/>
    <w:rsid w:val="002C1A57"/>
    <w:rsid w:val="002C2C44"/>
    <w:rsid w:val="002C3276"/>
    <w:rsid w:val="002C4E86"/>
    <w:rsid w:val="002C54C1"/>
    <w:rsid w:val="002C5E97"/>
    <w:rsid w:val="002C661C"/>
    <w:rsid w:val="002C6793"/>
    <w:rsid w:val="002C72B3"/>
    <w:rsid w:val="002C78B4"/>
    <w:rsid w:val="002C7B23"/>
    <w:rsid w:val="002D03AD"/>
    <w:rsid w:val="002D04FB"/>
    <w:rsid w:val="002D07BF"/>
    <w:rsid w:val="002D0FBF"/>
    <w:rsid w:val="002D14AB"/>
    <w:rsid w:val="002D1B50"/>
    <w:rsid w:val="002D21D8"/>
    <w:rsid w:val="002D2A9C"/>
    <w:rsid w:val="002D5122"/>
    <w:rsid w:val="002D5AAD"/>
    <w:rsid w:val="002D5CA9"/>
    <w:rsid w:val="002D6984"/>
    <w:rsid w:val="002D6BF6"/>
    <w:rsid w:val="002D6CFB"/>
    <w:rsid w:val="002D6DBE"/>
    <w:rsid w:val="002D77B6"/>
    <w:rsid w:val="002D78B4"/>
    <w:rsid w:val="002D7C8E"/>
    <w:rsid w:val="002E15A7"/>
    <w:rsid w:val="002E160F"/>
    <w:rsid w:val="002E1EE8"/>
    <w:rsid w:val="002E2016"/>
    <w:rsid w:val="002E2074"/>
    <w:rsid w:val="002E276E"/>
    <w:rsid w:val="002E2B74"/>
    <w:rsid w:val="002E2FFE"/>
    <w:rsid w:val="002E3B9D"/>
    <w:rsid w:val="002E3EEA"/>
    <w:rsid w:val="002E3F91"/>
    <w:rsid w:val="002E40C5"/>
    <w:rsid w:val="002E4709"/>
    <w:rsid w:val="002E480D"/>
    <w:rsid w:val="002E5386"/>
    <w:rsid w:val="002E544D"/>
    <w:rsid w:val="002E56A0"/>
    <w:rsid w:val="002E5F6B"/>
    <w:rsid w:val="002E60B3"/>
    <w:rsid w:val="002E6499"/>
    <w:rsid w:val="002E649F"/>
    <w:rsid w:val="002E6DA0"/>
    <w:rsid w:val="002E7459"/>
    <w:rsid w:val="002E7544"/>
    <w:rsid w:val="002E7C0B"/>
    <w:rsid w:val="002E7F19"/>
    <w:rsid w:val="002E7FD7"/>
    <w:rsid w:val="002F084D"/>
    <w:rsid w:val="002F093D"/>
    <w:rsid w:val="002F0A9A"/>
    <w:rsid w:val="002F19B2"/>
    <w:rsid w:val="002F1C64"/>
    <w:rsid w:val="002F1CE6"/>
    <w:rsid w:val="002F1DAD"/>
    <w:rsid w:val="002F308B"/>
    <w:rsid w:val="002F3699"/>
    <w:rsid w:val="002F3A33"/>
    <w:rsid w:val="002F3B04"/>
    <w:rsid w:val="002F41F3"/>
    <w:rsid w:val="002F4811"/>
    <w:rsid w:val="002F48A7"/>
    <w:rsid w:val="002F6672"/>
    <w:rsid w:val="002F6A58"/>
    <w:rsid w:val="002F70BE"/>
    <w:rsid w:val="002F717F"/>
    <w:rsid w:val="002F7EB1"/>
    <w:rsid w:val="003003B7"/>
    <w:rsid w:val="00300B30"/>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559E"/>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8CD"/>
    <w:rsid w:val="00327DD2"/>
    <w:rsid w:val="00328A7B"/>
    <w:rsid w:val="00330864"/>
    <w:rsid w:val="00330FA8"/>
    <w:rsid w:val="0033103B"/>
    <w:rsid w:val="00331182"/>
    <w:rsid w:val="00332AB2"/>
    <w:rsid w:val="00332C60"/>
    <w:rsid w:val="00333007"/>
    <w:rsid w:val="00333B87"/>
    <w:rsid w:val="00333D81"/>
    <w:rsid w:val="003342E1"/>
    <w:rsid w:val="003343F8"/>
    <w:rsid w:val="00335189"/>
    <w:rsid w:val="003353B9"/>
    <w:rsid w:val="0033550F"/>
    <w:rsid w:val="0033678D"/>
    <w:rsid w:val="00336ECF"/>
    <w:rsid w:val="00337355"/>
    <w:rsid w:val="003373DB"/>
    <w:rsid w:val="0033777C"/>
    <w:rsid w:val="0033795C"/>
    <w:rsid w:val="0034018E"/>
    <w:rsid w:val="00340192"/>
    <w:rsid w:val="0034062D"/>
    <w:rsid w:val="00340692"/>
    <w:rsid w:val="00340EE0"/>
    <w:rsid w:val="00340FFA"/>
    <w:rsid w:val="003412B1"/>
    <w:rsid w:val="003415B6"/>
    <w:rsid w:val="00341764"/>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81D"/>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3379"/>
    <w:rsid w:val="00354B78"/>
    <w:rsid w:val="0035596B"/>
    <w:rsid w:val="00355D22"/>
    <w:rsid w:val="00355EDF"/>
    <w:rsid w:val="0035603F"/>
    <w:rsid w:val="003561F4"/>
    <w:rsid w:val="0035658A"/>
    <w:rsid w:val="00357593"/>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549"/>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A71"/>
    <w:rsid w:val="00377222"/>
    <w:rsid w:val="003778BE"/>
    <w:rsid w:val="003779A2"/>
    <w:rsid w:val="003800AF"/>
    <w:rsid w:val="0038139C"/>
    <w:rsid w:val="00381E84"/>
    <w:rsid w:val="00382017"/>
    <w:rsid w:val="003823E1"/>
    <w:rsid w:val="0038245E"/>
    <w:rsid w:val="00382798"/>
    <w:rsid w:val="00383436"/>
    <w:rsid w:val="00383CAA"/>
    <w:rsid w:val="003842E9"/>
    <w:rsid w:val="00384B7C"/>
    <w:rsid w:val="00384BE4"/>
    <w:rsid w:val="00384CB4"/>
    <w:rsid w:val="00384DBB"/>
    <w:rsid w:val="003859E2"/>
    <w:rsid w:val="00385B97"/>
    <w:rsid w:val="00386157"/>
    <w:rsid w:val="003862FA"/>
    <w:rsid w:val="00386912"/>
    <w:rsid w:val="00386AAC"/>
    <w:rsid w:val="00386ADE"/>
    <w:rsid w:val="00386C8D"/>
    <w:rsid w:val="00390D0A"/>
    <w:rsid w:val="00390F03"/>
    <w:rsid w:val="00390F2A"/>
    <w:rsid w:val="003911FA"/>
    <w:rsid w:val="00391AB2"/>
    <w:rsid w:val="00391E14"/>
    <w:rsid w:val="00392D75"/>
    <w:rsid w:val="003936AA"/>
    <w:rsid w:val="00393C0E"/>
    <w:rsid w:val="003945AA"/>
    <w:rsid w:val="0039545C"/>
    <w:rsid w:val="003959F6"/>
    <w:rsid w:val="003963D1"/>
    <w:rsid w:val="00396DE4"/>
    <w:rsid w:val="00396E8A"/>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7C0"/>
    <w:rsid w:val="003B09A5"/>
    <w:rsid w:val="003B0A07"/>
    <w:rsid w:val="003B0D27"/>
    <w:rsid w:val="003B1612"/>
    <w:rsid w:val="003B2188"/>
    <w:rsid w:val="003B219B"/>
    <w:rsid w:val="003B285F"/>
    <w:rsid w:val="003B2B65"/>
    <w:rsid w:val="003B32C1"/>
    <w:rsid w:val="003B3A4B"/>
    <w:rsid w:val="003B3F08"/>
    <w:rsid w:val="003B479C"/>
    <w:rsid w:val="003B47AE"/>
    <w:rsid w:val="003B48C0"/>
    <w:rsid w:val="003B55DE"/>
    <w:rsid w:val="003B5DF2"/>
    <w:rsid w:val="003B6511"/>
    <w:rsid w:val="003B6D97"/>
    <w:rsid w:val="003B7226"/>
    <w:rsid w:val="003B74E1"/>
    <w:rsid w:val="003B791E"/>
    <w:rsid w:val="003B7EA4"/>
    <w:rsid w:val="003C0AA6"/>
    <w:rsid w:val="003C0D1F"/>
    <w:rsid w:val="003C1180"/>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36E"/>
    <w:rsid w:val="003D2C66"/>
    <w:rsid w:val="003D4284"/>
    <w:rsid w:val="003D4382"/>
    <w:rsid w:val="003D43E5"/>
    <w:rsid w:val="003D47AF"/>
    <w:rsid w:val="003D48F4"/>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26F6"/>
    <w:rsid w:val="003E4181"/>
    <w:rsid w:val="003E4719"/>
    <w:rsid w:val="003E4785"/>
    <w:rsid w:val="003E48CE"/>
    <w:rsid w:val="003E4927"/>
    <w:rsid w:val="003E4D76"/>
    <w:rsid w:val="003E5379"/>
    <w:rsid w:val="003E55B1"/>
    <w:rsid w:val="003E5730"/>
    <w:rsid w:val="003E5EE9"/>
    <w:rsid w:val="003E6C10"/>
    <w:rsid w:val="003E6D56"/>
    <w:rsid w:val="003E6E03"/>
    <w:rsid w:val="003E74B0"/>
    <w:rsid w:val="003E7DE1"/>
    <w:rsid w:val="003F004A"/>
    <w:rsid w:val="003F06CC"/>
    <w:rsid w:val="003F092F"/>
    <w:rsid w:val="003F0AE3"/>
    <w:rsid w:val="003F1437"/>
    <w:rsid w:val="003F185C"/>
    <w:rsid w:val="003F1DD8"/>
    <w:rsid w:val="003F2446"/>
    <w:rsid w:val="003F2479"/>
    <w:rsid w:val="003F2D4E"/>
    <w:rsid w:val="003F305B"/>
    <w:rsid w:val="003F3197"/>
    <w:rsid w:val="003F367F"/>
    <w:rsid w:val="003F368C"/>
    <w:rsid w:val="003F36A3"/>
    <w:rsid w:val="003F3A4A"/>
    <w:rsid w:val="003F57F2"/>
    <w:rsid w:val="003F5CD4"/>
    <w:rsid w:val="003F675F"/>
    <w:rsid w:val="003F6883"/>
    <w:rsid w:val="003F6C4D"/>
    <w:rsid w:val="003F6E6A"/>
    <w:rsid w:val="003F6F05"/>
    <w:rsid w:val="003F7C89"/>
    <w:rsid w:val="003F7D3B"/>
    <w:rsid w:val="00400200"/>
    <w:rsid w:val="00400869"/>
    <w:rsid w:val="004011D9"/>
    <w:rsid w:val="00401A9B"/>
    <w:rsid w:val="004021C4"/>
    <w:rsid w:val="004021DF"/>
    <w:rsid w:val="00402AD3"/>
    <w:rsid w:val="004036E0"/>
    <w:rsid w:val="004037DD"/>
    <w:rsid w:val="00403EDC"/>
    <w:rsid w:val="00404065"/>
    <w:rsid w:val="0040443F"/>
    <w:rsid w:val="00404C38"/>
    <w:rsid w:val="004053E1"/>
    <w:rsid w:val="004055C9"/>
    <w:rsid w:val="00405763"/>
    <w:rsid w:val="00406952"/>
    <w:rsid w:val="00407104"/>
    <w:rsid w:val="004073D7"/>
    <w:rsid w:val="00407603"/>
    <w:rsid w:val="004076F7"/>
    <w:rsid w:val="00407C44"/>
    <w:rsid w:val="00407F1C"/>
    <w:rsid w:val="004107A9"/>
    <w:rsid w:val="004119BA"/>
    <w:rsid w:val="004122ED"/>
    <w:rsid w:val="00412516"/>
    <w:rsid w:val="00412C7A"/>
    <w:rsid w:val="00413089"/>
    <w:rsid w:val="004130BD"/>
    <w:rsid w:val="00413DFC"/>
    <w:rsid w:val="0041402E"/>
    <w:rsid w:val="00414DDA"/>
    <w:rsid w:val="00414DF1"/>
    <w:rsid w:val="00414E9B"/>
    <w:rsid w:val="0041506F"/>
    <w:rsid w:val="00415D0B"/>
    <w:rsid w:val="00415EFA"/>
    <w:rsid w:val="00415F27"/>
    <w:rsid w:val="00416A59"/>
    <w:rsid w:val="00416D8E"/>
    <w:rsid w:val="004170DD"/>
    <w:rsid w:val="0041775A"/>
    <w:rsid w:val="00417CA8"/>
    <w:rsid w:val="00420140"/>
    <w:rsid w:val="0042021B"/>
    <w:rsid w:val="004202BA"/>
    <w:rsid w:val="0042080B"/>
    <w:rsid w:val="00421408"/>
    <w:rsid w:val="0042156F"/>
    <w:rsid w:val="0042190C"/>
    <w:rsid w:val="00421E20"/>
    <w:rsid w:val="00422721"/>
    <w:rsid w:val="00422A4C"/>
    <w:rsid w:val="00422A84"/>
    <w:rsid w:val="004230DE"/>
    <w:rsid w:val="00423B4A"/>
    <w:rsid w:val="004246E7"/>
    <w:rsid w:val="00424EA3"/>
    <w:rsid w:val="00425359"/>
    <w:rsid w:val="00425856"/>
    <w:rsid w:val="00426BA6"/>
    <w:rsid w:val="00427410"/>
    <w:rsid w:val="004277CA"/>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9DC"/>
    <w:rsid w:val="00433A09"/>
    <w:rsid w:val="004350B5"/>
    <w:rsid w:val="00435447"/>
    <w:rsid w:val="00435EA4"/>
    <w:rsid w:val="00435EDE"/>
    <w:rsid w:val="004370AA"/>
    <w:rsid w:val="00440D8A"/>
    <w:rsid w:val="00441A6B"/>
    <w:rsid w:val="00441EA1"/>
    <w:rsid w:val="0044294C"/>
    <w:rsid w:val="00443B3B"/>
    <w:rsid w:val="00443E2F"/>
    <w:rsid w:val="00445418"/>
    <w:rsid w:val="0044564C"/>
    <w:rsid w:val="00445798"/>
    <w:rsid w:val="004462DD"/>
    <w:rsid w:val="004467FF"/>
    <w:rsid w:val="00446E40"/>
    <w:rsid w:val="0044725C"/>
    <w:rsid w:val="00447465"/>
    <w:rsid w:val="004479B1"/>
    <w:rsid w:val="004505C1"/>
    <w:rsid w:val="004507B8"/>
    <w:rsid w:val="00450CD0"/>
    <w:rsid w:val="00451065"/>
    <w:rsid w:val="0045133B"/>
    <w:rsid w:val="00451E3E"/>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697C"/>
    <w:rsid w:val="00466F3B"/>
    <w:rsid w:val="0046744C"/>
    <w:rsid w:val="00467518"/>
    <w:rsid w:val="00471425"/>
    <w:rsid w:val="00471443"/>
    <w:rsid w:val="00472103"/>
    <w:rsid w:val="004728ED"/>
    <w:rsid w:val="00473234"/>
    <w:rsid w:val="004737D0"/>
    <w:rsid w:val="00473EFE"/>
    <w:rsid w:val="00474F4B"/>
    <w:rsid w:val="00475ACE"/>
    <w:rsid w:val="00475C7D"/>
    <w:rsid w:val="00476C51"/>
    <w:rsid w:val="00476CBE"/>
    <w:rsid w:val="0047722E"/>
    <w:rsid w:val="004773FC"/>
    <w:rsid w:val="00477623"/>
    <w:rsid w:val="00480328"/>
    <w:rsid w:val="004804EA"/>
    <w:rsid w:val="00480B9F"/>
    <w:rsid w:val="00480FDF"/>
    <w:rsid w:val="0048110E"/>
    <w:rsid w:val="00482163"/>
    <w:rsid w:val="00482AA9"/>
    <w:rsid w:val="004830F4"/>
    <w:rsid w:val="004834FC"/>
    <w:rsid w:val="00483B15"/>
    <w:rsid w:val="00483FB9"/>
    <w:rsid w:val="004845C8"/>
    <w:rsid w:val="004849BE"/>
    <w:rsid w:val="004866B0"/>
    <w:rsid w:val="00486C44"/>
    <w:rsid w:val="004875D5"/>
    <w:rsid w:val="004875F1"/>
    <w:rsid w:val="004903FB"/>
    <w:rsid w:val="00491176"/>
    <w:rsid w:val="004913E1"/>
    <w:rsid w:val="004919E4"/>
    <w:rsid w:val="00491F90"/>
    <w:rsid w:val="0049237B"/>
    <w:rsid w:val="00492C93"/>
    <w:rsid w:val="00492E29"/>
    <w:rsid w:val="00493D94"/>
    <w:rsid w:val="004946CD"/>
    <w:rsid w:val="00494AE7"/>
    <w:rsid w:val="00494E37"/>
    <w:rsid w:val="00495BBC"/>
    <w:rsid w:val="00495FC7"/>
    <w:rsid w:val="0049669A"/>
    <w:rsid w:val="00496877"/>
    <w:rsid w:val="00496934"/>
    <w:rsid w:val="00496B3C"/>
    <w:rsid w:val="00496C51"/>
    <w:rsid w:val="004974D8"/>
    <w:rsid w:val="004977C7"/>
    <w:rsid w:val="004A03F8"/>
    <w:rsid w:val="004A13C4"/>
    <w:rsid w:val="004A19FB"/>
    <w:rsid w:val="004A1BC0"/>
    <w:rsid w:val="004A1F98"/>
    <w:rsid w:val="004A3794"/>
    <w:rsid w:val="004A4C06"/>
    <w:rsid w:val="004A538F"/>
    <w:rsid w:val="004A57D7"/>
    <w:rsid w:val="004A57DB"/>
    <w:rsid w:val="004A57F5"/>
    <w:rsid w:val="004A5D92"/>
    <w:rsid w:val="004A68E6"/>
    <w:rsid w:val="004A6AA4"/>
    <w:rsid w:val="004A7264"/>
    <w:rsid w:val="004A72FB"/>
    <w:rsid w:val="004A781C"/>
    <w:rsid w:val="004A7BBC"/>
    <w:rsid w:val="004A7DEB"/>
    <w:rsid w:val="004B0381"/>
    <w:rsid w:val="004B05B0"/>
    <w:rsid w:val="004B0CAC"/>
    <w:rsid w:val="004B19B5"/>
    <w:rsid w:val="004B1D7D"/>
    <w:rsid w:val="004B2507"/>
    <w:rsid w:val="004B2677"/>
    <w:rsid w:val="004B3088"/>
    <w:rsid w:val="004B32A8"/>
    <w:rsid w:val="004B32F7"/>
    <w:rsid w:val="004B37BA"/>
    <w:rsid w:val="004B3A83"/>
    <w:rsid w:val="004B3BD3"/>
    <w:rsid w:val="004B460A"/>
    <w:rsid w:val="004B4F03"/>
    <w:rsid w:val="004B68C4"/>
    <w:rsid w:val="004B6B1E"/>
    <w:rsid w:val="004C0212"/>
    <w:rsid w:val="004C05F9"/>
    <w:rsid w:val="004C0B32"/>
    <w:rsid w:val="004C1573"/>
    <w:rsid w:val="004C18FD"/>
    <w:rsid w:val="004C2864"/>
    <w:rsid w:val="004C2BFF"/>
    <w:rsid w:val="004C302F"/>
    <w:rsid w:val="004C30A7"/>
    <w:rsid w:val="004C41A0"/>
    <w:rsid w:val="004C4681"/>
    <w:rsid w:val="004C49F0"/>
    <w:rsid w:val="004C4F8F"/>
    <w:rsid w:val="004C5112"/>
    <w:rsid w:val="004C52CE"/>
    <w:rsid w:val="004C6779"/>
    <w:rsid w:val="004C6BBC"/>
    <w:rsid w:val="004C77A7"/>
    <w:rsid w:val="004D067A"/>
    <w:rsid w:val="004D0D16"/>
    <w:rsid w:val="004D133F"/>
    <w:rsid w:val="004D2BC8"/>
    <w:rsid w:val="004D31CA"/>
    <w:rsid w:val="004D3268"/>
    <w:rsid w:val="004D374E"/>
    <w:rsid w:val="004D38D3"/>
    <w:rsid w:val="004D39AE"/>
    <w:rsid w:val="004D6968"/>
    <w:rsid w:val="004D6B2E"/>
    <w:rsid w:val="004D6DCA"/>
    <w:rsid w:val="004D715C"/>
    <w:rsid w:val="004D7205"/>
    <w:rsid w:val="004D7340"/>
    <w:rsid w:val="004E0194"/>
    <w:rsid w:val="004E0A19"/>
    <w:rsid w:val="004E1325"/>
    <w:rsid w:val="004E1905"/>
    <w:rsid w:val="004E1E6B"/>
    <w:rsid w:val="004E2308"/>
    <w:rsid w:val="004E2404"/>
    <w:rsid w:val="004E2628"/>
    <w:rsid w:val="004E2A2E"/>
    <w:rsid w:val="004E2F37"/>
    <w:rsid w:val="004E3074"/>
    <w:rsid w:val="004E3BF3"/>
    <w:rsid w:val="004E4437"/>
    <w:rsid w:val="004E469C"/>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0F6"/>
    <w:rsid w:val="004F36D0"/>
    <w:rsid w:val="004F45F2"/>
    <w:rsid w:val="004F501A"/>
    <w:rsid w:val="004F5117"/>
    <w:rsid w:val="004F563A"/>
    <w:rsid w:val="004F56C3"/>
    <w:rsid w:val="004F5DF9"/>
    <w:rsid w:val="004F6042"/>
    <w:rsid w:val="004F65CC"/>
    <w:rsid w:val="004F66B4"/>
    <w:rsid w:val="004F6C38"/>
    <w:rsid w:val="004F737D"/>
    <w:rsid w:val="004F78C6"/>
    <w:rsid w:val="0050032A"/>
    <w:rsid w:val="00500584"/>
    <w:rsid w:val="005009C7"/>
    <w:rsid w:val="005012EF"/>
    <w:rsid w:val="0050139A"/>
    <w:rsid w:val="005014F9"/>
    <w:rsid w:val="00501790"/>
    <w:rsid w:val="0050224C"/>
    <w:rsid w:val="005024BD"/>
    <w:rsid w:val="0050256B"/>
    <w:rsid w:val="0050340D"/>
    <w:rsid w:val="005037A6"/>
    <w:rsid w:val="00503938"/>
    <w:rsid w:val="00505645"/>
    <w:rsid w:val="00505817"/>
    <w:rsid w:val="00505A4C"/>
    <w:rsid w:val="00506818"/>
    <w:rsid w:val="005072FA"/>
    <w:rsid w:val="005076BB"/>
    <w:rsid w:val="005077D1"/>
    <w:rsid w:val="00507FE8"/>
    <w:rsid w:val="005104ED"/>
    <w:rsid w:val="00510960"/>
    <w:rsid w:val="00510A57"/>
    <w:rsid w:val="005128F7"/>
    <w:rsid w:val="00512D53"/>
    <w:rsid w:val="005132A8"/>
    <w:rsid w:val="00513768"/>
    <w:rsid w:val="005137FD"/>
    <w:rsid w:val="00513C6E"/>
    <w:rsid w:val="0051477F"/>
    <w:rsid w:val="00514883"/>
    <w:rsid w:val="005154BE"/>
    <w:rsid w:val="0051571F"/>
    <w:rsid w:val="00515BBC"/>
    <w:rsid w:val="00515F4F"/>
    <w:rsid w:val="005164CD"/>
    <w:rsid w:val="00516728"/>
    <w:rsid w:val="0051674B"/>
    <w:rsid w:val="00516B66"/>
    <w:rsid w:val="00516B96"/>
    <w:rsid w:val="00516EEE"/>
    <w:rsid w:val="00516F69"/>
    <w:rsid w:val="00516FFE"/>
    <w:rsid w:val="005175CE"/>
    <w:rsid w:val="00517D94"/>
    <w:rsid w:val="005201AC"/>
    <w:rsid w:val="005206FB"/>
    <w:rsid w:val="00520D64"/>
    <w:rsid w:val="00521DA7"/>
    <w:rsid w:val="00521DFE"/>
    <w:rsid w:val="00523E99"/>
    <w:rsid w:val="00524710"/>
    <w:rsid w:val="00525315"/>
    <w:rsid w:val="005259D4"/>
    <w:rsid w:val="00525A84"/>
    <w:rsid w:val="00525BE2"/>
    <w:rsid w:val="005268EB"/>
    <w:rsid w:val="00526C3D"/>
    <w:rsid w:val="005273E0"/>
    <w:rsid w:val="005276CE"/>
    <w:rsid w:val="005279F5"/>
    <w:rsid w:val="00527D57"/>
    <w:rsid w:val="00530AE8"/>
    <w:rsid w:val="0053119E"/>
    <w:rsid w:val="0053132E"/>
    <w:rsid w:val="00531425"/>
    <w:rsid w:val="00532126"/>
    <w:rsid w:val="00532993"/>
    <w:rsid w:val="00532A04"/>
    <w:rsid w:val="00533498"/>
    <w:rsid w:val="00533750"/>
    <w:rsid w:val="005338DF"/>
    <w:rsid w:val="0053391D"/>
    <w:rsid w:val="0053498D"/>
    <w:rsid w:val="00534B33"/>
    <w:rsid w:val="005356C1"/>
    <w:rsid w:val="00535A68"/>
    <w:rsid w:val="00536923"/>
    <w:rsid w:val="00537A7D"/>
    <w:rsid w:val="0054016D"/>
    <w:rsid w:val="005402E7"/>
    <w:rsid w:val="0054077F"/>
    <w:rsid w:val="00540A4E"/>
    <w:rsid w:val="0054155B"/>
    <w:rsid w:val="00541DB9"/>
    <w:rsid w:val="005434D7"/>
    <w:rsid w:val="0054384E"/>
    <w:rsid w:val="00544C09"/>
    <w:rsid w:val="00545413"/>
    <w:rsid w:val="00545B8E"/>
    <w:rsid w:val="00547069"/>
    <w:rsid w:val="00550065"/>
    <w:rsid w:val="0055057F"/>
    <w:rsid w:val="00550A85"/>
    <w:rsid w:val="00551CE8"/>
    <w:rsid w:val="00551F75"/>
    <w:rsid w:val="005520B4"/>
    <w:rsid w:val="005522B9"/>
    <w:rsid w:val="00552879"/>
    <w:rsid w:val="00552F78"/>
    <w:rsid w:val="00553389"/>
    <w:rsid w:val="005539FC"/>
    <w:rsid w:val="00553D9A"/>
    <w:rsid w:val="00554F4E"/>
    <w:rsid w:val="0055544E"/>
    <w:rsid w:val="00555496"/>
    <w:rsid w:val="005555D6"/>
    <w:rsid w:val="00556D01"/>
    <w:rsid w:val="00557403"/>
    <w:rsid w:val="00557405"/>
    <w:rsid w:val="00557679"/>
    <w:rsid w:val="00557B3A"/>
    <w:rsid w:val="00560149"/>
    <w:rsid w:val="0056038A"/>
    <w:rsid w:val="0056091A"/>
    <w:rsid w:val="00561103"/>
    <w:rsid w:val="00561B3E"/>
    <w:rsid w:val="00561C04"/>
    <w:rsid w:val="00561C8A"/>
    <w:rsid w:val="00561CAB"/>
    <w:rsid w:val="0056213B"/>
    <w:rsid w:val="00562331"/>
    <w:rsid w:val="00562899"/>
    <w:rsid w:val="00562B21"/>
    <w:rsid w:val="00562E08"/>
    <w:rsid w:val="00562F82"/>
    <w:rsid w:val="00563591"/>
    <w:rsid w:val="0056373B"/>
    <w:rsid w:val="00564913"/>
    <w:rsid w:val="00564978"/>
    <w:rsid w:val="005652D1"/>
    <w:rsid w:val="00565AD2"/>
    <w:rsid w:val="005663FC"/>
    <w:rsid w:val="00566D73"/>
    <w:rsid w:val="005678D0"/>
    <w:rsid w:val="00567C15"/>
    <w:rsid w:val="00570B5A"/>
    <w:rsid w:val="00570DD6"/>
    <w:rsid w:val="0057249A"/>
    <w:rsid w:val="00572663"/>
    <w:rsid w:val="00572948"/>
    <w:rsid w:val="00572EE5"/>
    <w:rsid w:val="00573567"/>
    <w:rsid w:val="00573BD8"/>
    <w:rsid w:val="00575326"/>
    <w:rsid w:val="00575764"/>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3D86"/>
    <w:rsid w:val="00584482"/>
    <w:rsid w:val="005846C9"/>
    <w:rsid w:val="00584FA3"/>
    <w:rsid w:val="0058530E"/>
    <w:rsid w:val="00585EEB"/>
    <w:rsid w:val="00586906"/>
    <w:rsid w:val="0058729D"/>
    <w:rsid w:val="005872CC"/>
    <w:rsid w:val="005873FC"/>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C72"/>
    <w:rsid w:val="00596EB2"/>
    <w:rsid w:val="00597898"/>
    <w:rsid w:val="00597AC2"/>
    <w:rsid w:val="00597CA8"/>
    <w:rsid w:val="005A0202"/>
    <w:rsid w:val="005A0528"/>
    <w:rsid w:val="005A0C51"/>
    <w:rsid w:val="005A1DF1"/>
    <w:rsid w:val="005A29E3"/>
    <w:rsid w:val="005A3B20"/>
    <w:rsid w:val="005A3B57"/>
    <w:rsid w:val="005A3F8A"/>
    <w:rsid w:val="005A445B"/>
    <w:rsid w:val="005A4F54"/>
    <w:rsid w:val="005A507E"/>
    <w:rsid w:val="005A510C"/>
    <w:rsid w:val="005A511F"/>
    <w:rsid w:val="005A5A4F"/>
    <w:rsid w:val="005A5C12"/>
    <w:rsid w:val="005A640F"/>
    <w:rsid w:val="005A6547"/>
    <w:rsid w:val="005A65CD"/>
    <w:rsid w:val="005A6A91"/>
    <w:rsid w:val="005A750C"/>
    <w:rsid w:val="005B0066"/>
    <w:rsid w:val="005B018E"/>
    <w:rsid w:val="005B046F"/>
    <w:rsid w:val="005B0536"/>
    <w:rsid w:val="005B07CB"/>
    <w:rsid w:val="005B09C8"/>
    <w:rsid w:val="005B1254"/>
    <w:rsid w:val="005B12EE"/>
    <w:rsid w:val="005B1C59"/>
    <w:rsid w:val="005B20BB"/>
    <w:rsid w:val="005B217D"/>
    <w:rsid w:val="005B3094"/>
    <w:rsid w:val="005B41F1"/>
    <w:rsid w:val="005B4592"/>
    <w:rsid w:val="005B48F0"/>
    <w:rsid w:val="005B4D36"/>
    <w:rsid w:val="005B511B"/>
    <w:rsid w:val="005B5788"/>
    <w:rsid w:val="005B58F0"/>
    <w:rsid w:val="005B5D6A"/>
    <w:rsid w:val="005B62E9"/>
    <w:rsid w:val="005B654A"/>
    <w:rsid w:val="005B6D5A"/>
    <w:rsid w:val="005B785F"/>
    <w:rsid w:val="005B7C12"/>
    <w:rsid w:val="005C0A2B"/>
    <w:rsid w:val="005C1121"/>
    <w:rsid w:val="005C1511"/>
    <w:rsid w:val="005C1659"/>
    <w:rsid w:val="005C1961"/>
    <w:rsid w:val="005C25B5"/>
    <w:rsid w:val="005C3069"/>
    <w:rsid w:val="005C3522"/>
    <w:rsid w:val="005C36F8"/>
    <w:rsid w:val="005C3930"/>
    <w:rsid w:val="005C3E02"/>
    <w:rsid w:val="005C41AE"/>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899"/>
    <w:rsid w:val="005D0DD1"/>
    <w:rsid w:val="005D0FB4"/>
    <w:rsid w:val="005D14BE"/>
    <w:rsid w:val="005D1FC2"/>
    <w:rsid w:val="005D2ACC"/>
    <w:rsid w:val="005D2B55"/>
    <w:rsid w:val="005D3030"/>
    <w:rsid w:val="005D4928"/>
    <w:rsid w:val="005D5B63"/>
    <w:rsid w:val="005D5B86"/>
    <w:rsid w:val="005D5E60"/>
    <w:rsid w:val="005D6447"/>
    <w:rsid w:val="005D71B0"/>
    <w:rsid w:val="005E028B"/>
    <w:rsid w:val="005E08E2"/>
    <w:rsid w:val="005E0EE9"/>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4D4"/>
    <w:rsid w:val="005F1E76"/>
    <w:rsid w:val="005F2122"/>
    <w:rsid w:val="005F333B"/>
    <w:rsid w:val="005F34E6"/>
    <w:rsid w:val="005F353C"/>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85B"/>
    <w:rsid w:val="00600BC4"/>
    <w:rsid w:val="00600BD2"/>
    <w:rsid w:val="00600C49"/>
    <w:rsid w:val="006010E1"/>
    <w:rsid w:val="0060117E"/>
    <w:rsid w:val="00602B5F"/>
    <w:rsid w:val="00603004"/>
    <w:rsid w:val="00603459"/>
    <w:rsid w:val="00603DBA"/>
    <w:rsid w:val="0060402B"/>
    <w:rsid w:val="00604277"/>
    <w:rsid w:val="00604447"/>
    <w:rsid w:val="00604DC9"/>
    <w:rsid w:val="00604FCF"/>
    <w:rsid w:val="00605362"/>
    <w:rsid w:val="0060537D"/>
    <w:rsid w:val="00605C11"/>
    <w:rsid w:val="00605D96"/>
    <w:rsid w:val="00606440"/>
    <w:rsid w:val="006071FE"/>
    <w:rsid w:val="006078C2"/>
    <w:rsid w:val="00607A05"/>
    <w:rsid w:val="00607EFD"/>
    <w:rsid w:val="006105A2"/>
    <w:rsid w:val="0061085F"/>
    <w:rsid w:val="006113BA"/>
    <w:rsid w:val="00611810"/>
    <w:rsid w:val="0061183E"/>
    <w:rsid w:val="00611899"/>
    <w:rsid w:val="0061210A"/>
    <w:rsid w:val="006126A1"/>
    <w:rsid w:val="00612D42"/>
    <w:rsid w:val="00612ECF"/>
    <w:rsid w:val="00613538"/>
    <w:rsid w:val="006135AD"/>
    <w:rsid w:val="0061387E"/>
    <w:rsid w:val="00613B56"/>
    <w:rsid w:val="00614AA6"/>
    <w:rsid w:val="00614B9F"/>
    <w:rsid w:val="006150C6"/>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44"/>
    <w:rsid w:val="00621397"/>
    <w:rsid w:val="006217A6"/>
    <w:rsid w:val="006219D6"/>
    <w:rsid w:val="00621B3B"/>
    <w:rsid w:val="00622B52"/>
    <w:rsid w:val="00623436"/>
    <w:rsid w:val="00623498"/>
    <w:rsid w:val="006236D8"/>
    <w:rsid w:val="006243BF"/>
    <w:rsid w:val="00625595"/>
    <w:rsid w:val="00625D3B"/>
    <w:rsid w:val="006260A4"/>
    <w:rsid w:val="00626502"/>
    <w:rsid w:val="00626903"/>
    <w:rsid w:val="00626F2F"/>
    <w:rsid w:val="006272FB"/>
    <w:rsid w:val="0062767A"/>
    <w:rsid w:val="00627BC3"/>
    <w:rsid w:val="00627C2F"/>
    <w:rsid w:val="00627F57"/>
    <w:rsid w:val="0063029C"/>
    <w:rsid w:val="00630464"/>
    <w:rsid w:val="00630CF2"/>
    <w:rsid w:val="00631549"/>
    <w:rsid w:val="00631CB7"/>
    <w:rsid w:val="0063246D"/>
    <w:rsid w:val="0063257C"/>
    <w:rsid w:val="00632D6B"/>
    <w:rsid w:val="00634E98"/>
    <w:rsid w:val="00635279"/>
    <w:rsid w:val="00635722"/>
    <w:rsid w:val="00635B69"/>
    <w:rsid w:val="00636593"/>
    <w:rsid w:val="00640298"/>
    <w:rsid w:val="00640786"/>
    <w:rsid w:val="00640A36"/>
    <w:rsid w:val="00640D81"/>
    <w:rsid w:val="00640F39"/>
    <w:rsid w:val="00640F57"/>
    <w:rsid w:val="00640F76"/>
    <w:rsid w:val="006414FF"/>
    <w:rsid w:val="00641BFD"/>
    <w:rsid w:val="00641DF7"/>
    <w:rsid w:val="00642224"/>
    <w:rsid w:val="0064233A"/>
    <w:rsid w:val="006431A0"/>
    <w:rsid w:val="00643CE7"/>
    <w:rsid w:val="00644242"/>
    <w:rsid w:val="006443EF"/>
    <w:rsid w:val="00644475"/>
    <w:rsid w:val="006445F8"/>
    <w:rsid w:val="00644FDA"/>
    <w:rsid w:val="00645C8E"/>
    <w:rsid w:val="0064607E"/>
    <w:rsid w:val="00646360"/>
    <w:rsid w:val="00646E4B"/>
    <w:rsid w:val="0064710C"/>
    <w:rsid w:val="0064766A"/>
    <w:rsid w:val="006477A7"/>
    <w:rsid w:val="00647B47"/>
    <w:rsid w:val="00647C0B"/>
    <w:rsid w:val="00647CA5"/>
    <w:rsid w:val="00650185"/>
    <w:rsid w:val="0065019F"/>
    <w:rsid w:val="006501D0"/>
    <w:rsid w:val="00650242"/>
    <w:rsid w:val="0065026D"/>
    <w:rsid w:val="00651A2B"/>
    <w:rsid w:val="006520F3"/>
    <w:rsid w:val="006522C2"/>
    <w:rsid w:val="00652486"/>
    <w:rsid w:val="006525BA"/>
    <w:rsid w:val="00652C9E"/>
    <w:rsid w:val="006536A3"/>
    <w:rsid w:val="006538FD"/>
    <w:rsid w:val="006549BF"/>
    <w:rsid w:val="00654A62"/>
    <w:rsid w:val="006553B5"/>
    <w:rsid w:val="006557A2"/>
    <w:rsid w:val="00655AAF"/>
    <w:rsid w:val="00655DFF"/>
    <w:rsid w:val="0065614D"/>
    <w:rsid w:val="0065679D"/>
    <w:rsid w:val="00656847"/>
    <w:rsid w:val="00656A30"/>
    <w:rsid w:val="00657E82"/>
    <w:rsid w:val="00660F84"/>
    <w:rsid w:val="00660F89"/>
    <w:rsid w:val="0066135B"/>
    <w:rsid w:val="00661946"/>
    <w:rsid w:val="00663029"/>
    <w:rsid w:val="00663046"/>
    <w:rsid w:val="006637FF"/>
    <w:rsid w:val="006639D3"/>
    <w:rsid w:val="00663A75"/>
    <w:rsid w:val="00663F00"/>
    <w:rsid w:val="00664013"/>
    <w:rsid w:val="0066418A"/>
    <w:rsid w:val="00664475"/>
    <w:rsid w:val="00664ECD"/>
    <w:rsid w:val="00666099"/>
    <w:rsid w:val="00666139"/>
    <w:rsid w:val="00666E77"/>
    <w:rsid w:val="00667103"/>
    <w:rsid w:val="006673E7"/>
    <w:rsid w:val="006674C2"/>
    <w:rsid w:val="00667559"/>
    <w:rsid w:val="00667C76"/>
    <w:rsid w:val="00670BB3"/>
    <w:rsid w:val="00671932"/>
    <w:rsid w:val="00671E95"/>
    <w:rsid w:val="00671EC6"/>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84A"/>
    <w:rsid w:val="00681927"/>
    <w:rsid w:val="00681F9B"/>
    <w:rsid w:val="00682215"/>
    <w:rsid w:val="00682E10"/>
    <w:rsid w:val="00683408"/>
    <w:rsid w:val="00683B94"/>
    <w:rsid w:val="00683CFC"/>
    <w:rsid w:val="00683F27"/>
    <w:rsid w:val="00684CA4"/>
    <w:rsid w:val="00684E72"/>
    <w:rsid w:val="0068599B"/>
    <w:rsid w:val="00686692"/>
    <w:rsid w:val="006869EC"/>
    <w:rsid w:val="006876DE"/>
    <w:rsid w:val="00690011"/>
    <w:rsid w:val="006901E4"/>
    <w:rsid w:val="00690316"/>
    <w:rsid w:val="0069081F"/>
    <w:rsid w:val="00690CAC"/>
    <w:rsid w:val="00692178"/>
    <w:rsid w:val="00692575"/>
    <w:rsid w:val="00692D34"/>
    <w:rsid w:val="00693033"/>
    <w:rsid w:val="00693321"/>
    <w:rsid w:val="006934B6"/>
    <w:rsid w:val="00693898"/>
    <w:rsid w:val="006939A3"/>
    <w:rsid w:val="00693A8E"/>
    <w:rsid w:val="00694893"/>
    <w:rsid w:val="00694DD9"/>
    <w:rsid w:val="00694E6B"/>
    <w:rsid w:val="00694EE6"/>
    <w:rsid w:val="00695097"/>
    <w:rsid w:val="00697096"/>
    <w:rsid w:val="00697671"/>
    <w:rsid w:val="00697D50"/>
    <w:rsid w:val="006A0069"/>
    <w:rsid w:val="006A02A7"/>
    <w:rsid w:val="006A075A"/>
    <w:rsid w:val="006A09BE"/>
    <w:rsid w:val="006A0A2F"/>
    <w:rsid w:val="006A0DCA"/>
    <w:rsid w:val="006A12B1"/>
    <w:rsid w:val="006A174E"/>
    <w:rsid w:val="006A1E80"/>
    <w:rsid w:val="006A2935"/>
    <w:rsid w:val="006A2C88"/>
    <w:rsid w:val="006A34EF"/>
    <w:rsid w:val="006A3CAE"/>
    <w:rsid w:val="006A4E44"/>
    <w:rsid w:val="006A51E4"/>
    <w:rsid w:val="006A5E95"/>
    <w:rsid w:val="006A5F42"/>
    <w:rsid w:val="006A5FEA"/>
    <w:rsid w:val="006A6103"/>
    <w:rsid w:val="006A65AD"/>
    <w:rsid w:val="006A6690"/>
    <w:rsid w:val="006A6813"/>
    <w:rsid w:val="006A68C5"/>
    <w:rsid w:val="006A6B84"/>
    <w:rsid w:val="006A71EB"/>
    <w:rsid w:val="006B0418"/>
    <w:rsid w:val="006B0452"/>
    <w:rsid w:val="006B08C6"/>
    <w:rsid w:val="006B0AB0"/>
    <w:rsid w:val="006B10ED"/>
    <w:rsid w:val="006B1342"/>
    <w:rsid w:val="006B156A"/>
    <w:rsid w:val="006B186A"/>
    <w:rsid w:val="006B18A4"/>
    <w:rsid w:val="006B194C"/>
    <w:rsid w:val="006B1A86"/>
    <w:rsid w:val="006B272F"/>
    <w:rsid w:val="006B3257"/>
    <w:rsid w:val="006B3A27"/>
    <w:rsid w:val="006B4CA3"/>
    <w:rsid w:val="006B51B2"/>
    <w:rsid w:val="006B5B2C"/>
    <w:rsid w:val="006B62A5"/>
    <w:rsid w:val="006B7B15"/>
    <w:rsid w:val="006B7FA1"/>
    <w:rsid w:val="006B7FB0"/>
    <w:rsid w:val="006C0913"/>
    <w:rsid w:val="006C099E"/>
    <w:rsid w:val="006C0D78"/>
    <w:rsid w:val="006C14DC"/>
    <w:rsid w:val="006C17A0"/>
    <w:rsid w:val="006C17D4"/>
    <w:rsid w:val="006C266C"/>
    <w:rsid w:val="006C2CC5"/>
    <w:rsid w:val="006C3C4A"/>
    <w:rsid w:val="006C481E"/>
    <w:rsid w:val="006C5AAA"/>
    <w:rsid w:val="006C6780"/>
    <w:rsid w:val="006C67DA"/>
    <w:rsid w:val="006C69E6"/>
    <w:rsid w:val="006C7300"/>
    <w:rsid w:val="006C7CCE"/>
    <w:rsid w:val="006D000D"/>
    <w:rsid w:val="006D01BE"/>
    <w:rsid w:val="006D04BE"/>
    <w:rsid w:val="006D0921"/>
    <w:rsid w:val="006D1198"/>
    <w:rsid w:val="006D18F6"/>
    <w:rsid w:val="006D1B6C"/>
    <w:rsid w:val="006D2353"/>
    <w:rsid w:val="006D27E3"/>
    <w:rsid w:val="006D28E7"/>
    <w:rsid w:val="006D2BFA"/>
    <w:rsid w:val="006D2C83"/>
    <w:rsid w:val="006D2F95"/>
    <w:rsid w:val="006D3A60"/>
    <w:rsid w:val="006D3DD5"/>
    <w:rsid w:val="006D3EB1"/>
    <w:rsid w:val="006D4135"/>
    <w:rsid w:val="006D425F"/>
    <w:rsid w:val="006D472D"/>
    <w:rsid w:val="006D4818"/>
    <w:rsid w:val="006D6610"/>
    <w:rsid w:val="006D70F2"/>
    <w:rsid w:val="006D780E"/>
    <w:rsid w:val="006D7854"/>
    <w:rsid w:val="006D7860"/>
    <w:rsid w:val="006E00C0"/>
    <w:rsid w:val="006E09F2"/>
    <w:rsid w:val="006E1476"/>
    <w:rsid w:val="006E1B4C"/>
    <w:rsid w:val="006E1DB8"/>
    <w:rsid w:val="006E1E3F"/>
    <w:rsid w:val="006E29ED"/>
    <w:rsid w:val="006E2D9C"/>
    <w:rsid w:val="006E4C6B"/>
    <w:rsid w:val="006E4F55"/>
    <w:rsid w:val="006E53E9"/>
    <w:rsid w:val="006E54A6"/>
    <w:rsid w:val="006E5777"/>
    <w:rsid w:val="006E5B9E"/>
    <w:rsid w:val="006E6236"/>
    <w:rsid w:val="006E649F"/>
    <w:rsid w:val="006E6785"/>
    <w:rsid w:val="006E721C"/>
    <w:rsid w:val="006E7556"/>
    <w:rsid w:val="006E7815"/>
    <w:rsid w:val="006E786D"/>
    <w:rsid w:val="006F003B"/>
    <w:rsid w:val="006F12DD"/>
    <w:rsid w:val="006F1C0A"/>
    <w:rsid w:val="006F20F5"/>
    <w:rsid w:val="006F2599"/>
    <w:rsid w:val="006F25AF"/>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FF4"/>
    <w:rsid w:val="0070051E"/>
    <w:rsid w:val="00700CBD"/>
    <w:rsid w:val="00700E41"/>
    <w:rsid w:val="007010B9"/>
    <w:rsid w:val="00701698"/>
    <w:rsid w:val="0070180C"/>
    <w:rsid w:val="007018C6"/>
    <w:rsid w:val="00702125"/>
    <w:rsid w:val="00702245"/>
    <w:rsid w:val="007025B5"/>
    <w:rsid w:val="007028C7"/>
    <w:rsid w:val="007029D6"/>
    <w:rsid w:val="00703295"/>
    <w:rsid w:val="007035E7"/>
    <w:rsid w:val="0070372D"/>
    <w:rsid w:val="00704462"/>
    <w:rsid w:val="007049A5"/>
    <w:rsid w:val="007055DF"/>
    <w:rsid w:val="00705D39"/>
    <w:rsid w:val="0070653A"/>
    <w:rsid w:val="00706C56"/>
    <w:rsid w:val="00707396"/>
    <w:rsid w:val="0070762A"/>
    <w:rsid w:val="00707F9F"/>
    <w:rsid w:val="00710C7E"/>
    <w:rsid w:val="00710EB3"/>
    <w:rsid w:val="00710F3D"/>
    <w:rsid w:val="00710F48"/>
    <w:rsid w:val="00710FFF"/>
    <w:rsid w:val="0071215E"/>
    <w:rsid w:val="00713A16"/>
    <w:rsid w:val="00714034"/>
    <w:rsid w:val="007145B4"/>
    <w:rsid w:val="00714999"/>
    <w:rsid w:val="00714A09"/>
    <w:rsid w:val="00715114"/>
    <w:rsid w:val="00715139"/>
    <w:rsid w:val="007159EC"/>
    <w:rsid w:val="007164C4"/>
    <w:rsid w:val="007166B3"/>
    <w:rsid w:val="00716ABD"/>
    <w:rsid w:val="0071739E"/>
    <w:rsid w:val="00720342"/>
    <w:rsid w:val="00720EA6"/>
    <w:rsid w:val="007214E3"/>
    <w:rsid w:val="007218FC"/>
    <w:rsid w:val="00722D13"/>
    <w:rsid w:val="00722EB6"/>
    <w:rsid w:val="00723B4F"/>
    <w:rsid w:val="007242A3"/>
    <w:rsid w:val="00726533"/>
    <w:rsid w:val="00726890"/>
    <w:rsid w:val="00726924"/>
    <w:rsid w:val="0072717B"/>
    <w:rsid w:val="00727F52"/>
    <w:rsid w:val="0073009A"/>
    <w:rsid w:val="00730973"/>
    <w:rsid w:val="00730D94"/>
    <w:rsid w:val="007310DE"/>
    <w:rsid w:val="0073153F"/>
    <w:rsid w:val="00731741"/>
    <w:rsid w:val="007317FD"/>
    <w:rsid w:val="00731BE7"/>
    <w:rsid w:val="007321C2"/>
    <w:rsid w:val="0073225B"/>
    <w:rsid w:val="00732BBA"/>
    <w:rsid w:val="00733245"/>
    <w:rsid w:val="0073380A"/>
    <w:rsid w:val="00733DE0"/>
    <w:rsid w:val="00734628"/>
    <w:rsid w:val="007346AE"/>
    <w:rsid w:val="007350B8"/>
    <w:rsid w:val="007357C5"/>
    <w:rsid w:val="0073590A"/>
    <w:rsid w:val="00735A52"/>
    <w:rsid w:val="00735ABA"/>
    <w:rsid w:val="00735EE1"/>
    <w:rsid w:val="007366D4"/>
    <w:rsid w:val="00737779"/>
    <w:rsid w:val="00737AA8"/>
    <w:rsid w:val="00737D76"/>
    <w:rsid w:val="007402A6"/>
    <w:rsid w:val="0074032D"/>
    <w:rsid w:val="0074032E"/>
    <w:rsid w:val="007405A7"/>
    <w:rsid w:val="007406E4"/>
    <w:rsid w:val="0074075A"/>
    <w:rsid w:val="00740892"/>
    <w:rsid w:val="00740D25"/>
    <w:rsid w:val="00740EDD"/>
    <w:rsid w:val="00741214"/>
    <w:rsid w:val="00741298"/>
    <w:rsid w:val="00741328"/>
    <w:rsid w:val="007417B1"/>
    <w:rsid w:val="007419BE"/>
    <w:rsid w:val="007435AB"/>
    <w:rsid w:val="007449BA"/>
    <w:rsid w:val="00744F18"/>
    <w:rsid w:val="00746073"/>
    <w:rsid w:val="00747316"/>
    <w:rsid w:val="00747434"/>
    <w:rsid w:val="0074783D"/>
    <w:rsid w:val="00747CCD"/>
    <w:rsid w:val="00747D2C"/>
    <w:rsid w:val="00750255"/>
    <w:rsid w:val="007508B8"/>
    <w:rsid w:val="00750A6C"/>
    <w:rsid w:val="00750F15"/>
    <w:rsid w:val="00751280"/>
    <w:rsid w:val="00751D83"/>
    <w:rsid w:val="007531D3"/>
    <w:rsid w:val="00754359"/>
    <w:rsid w:val="00754978"/>
    <w:rsid w:val="00754E65"/>
    <w:rsid w:val="0075654A"/>
    <w:rsid w:val="007569EA"/>
    <w:rsid w:val="00756BD8"/>
    <w:rsid w:val="00756F76"/>
    <w:rsid w:val="00757201"/>
    <w:rsid w:val="0075748A"/>
    <w:rsid w:val="007579D9"/>
    <w:rsid w:val="00757B14"/>
    <w:rsid w:val="007609F4"/>
    <w:rsid w:val="00760C85"/>
    <w:rsid w:val="00761AF2"/>
    <w:rsid w:val="00761E49"/>
    <w:rsid w:val="0076316C"/>
    <w:rsid w:val="00763C01"/>
    <w:rsid w:val="00763FAD"/>
    <w:rsid w:val="007643AB"/>
    <w:rsid w:val="00764B79"/>
    <w:rsid w:val="00764F36"/>
    <w:rsid w:val="007656AF"/>
    <w:rsid w:val="00765A38"/>
    <w:rsid w:val="00766275"/>
    <w:rsid w:val="0076696B"/>
    <w:rsid w:val="007672C9"/>
    <w:rsid w:val="007679B9"/>
    <w:rsid w:val="00767A83"/>
    <w:rsid w:val="00767DDE"/>
    <w:rsid w:val="00771D84"/>
    <w:rsid w:val="007725B4"/>
    <w:rsid w:val="00772D94"/>
    <w:rsid w:val="00772F50"/>
    <w:rsid w:val="00773785"/>
    <w:rsid w:val="0077418F"/>
    <w:rsid w:val="00774DC1"/>
    <w:rsid w:val="0077505F"/>
    <w:rsid w:val="00775259"/>
    <w:rsid w:val="00775DCE"/>
    <w:rsid w:val="00776216"/>
    <w:rsid w:val="007763D6"/>
    <w:rsid w:val="00776572"/>
    <w:rsid w:val="0077738D"/>
    <w:rsid w:val="007774C2"/>
    <w:rsid w:val="007775BC"/>
    <w:rsid w:val="0077793E"/>
    <w:rsid w:val="00777ADF"/>
    <w:rsid w:val="0078007D"/>
    <w:rsid w:val="00781AD8"/>
    <w:rsid w:val="00781D94"/>
    <w:rsid w:val="0078464F"/>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47EB"/>
    <w:rsid w:val="007950CA"/>
    <w:rsid w:val="007953B9"/>
    <w:rsid w:val="0079697B"/>
    <w:rsid w:val="00796AD2"/>
    <w:rsid w:val="0079754C"/>
    <w:rsid w:val="007A0657"/>
    <w:rsid w:val="007A1395"/>
    <w:rsid w:val="007A1908"/>
    <w:rsid w:val="007A22E9"/>
    <w:rsid w:val="007A24A2"/>
    <w:rsid w:val="007A24EB"/>
    <w:rsid w:val="007A25CC"/>
    <w:rsid w:val="007A282D"/>
    <w:rsid w:val="007A331E"/>
    <w:rsid w:val="007A3B34"/>
    <w:rsid w:val="007A3BD0"/>
    <w:rsid w:val="007A4C6D"/>
    <w:rsid w:val="007A4F2F"/>
    <w:rsid w:val="007A644F"/>
    <w:rsid w:val="007A69D4"/>
    <w:rsid w:val="007A6B97"/>
    <w:rsid w:val="007A6FEB"/>
    <w:rsid w:val="007A7CE5"/>
    <w:rsid w:val="007B04E7"/>
    <w:rsid w:val="007B07CA"/>
    <w:rsid w:val="007B0C6A"/>
    <w:rsid w:val="007B19CE"/>
    <w:rsid w:val="007B1E12"/>
    <w:rsid w:val="007B3291"/>
    <w:rsid w:val="007B3771"/>
    <w:rsid w:val="007B547C"/>
    <w:rsid w:val="007B63C3"/>
    <w:rsid w:val="007B63FB"/>
    <w:rsid w:val="007B668E"/>
    <w:rsid w:val="007B70C3"/>
    <w:rsid w:val="007B7A0C"/>
    <w:rsid w:val="007B7C23"/>
    <w:rsid w:val="007B7FFE"/>
    <w:rsid w:val="007C0255"/>
    <w:rsid w:val="007C025D"/>
    <w:rsid w:val="007C04EB"/>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43"/>
    <w:rsid w:val="007C36CB"/>
    <w:rsid w:val="007C608B"/>
    <w:rsid w:val="007C62E7"/>
    <w:rsid w:val="007C6623"/>
    <w:rsid w:val="007C671E"/>
    <w:rsid w:val="007C6AA3"/>
    <w:rsid w:val="007C7457"/>
    <w:rsid w:val="007D0D04"/>
    <w:rsid w:val="007D1573"/>
    <w:rsid w:val="007D1AD0"/>
    <w:rsid w:val="007D1CB4"/>
    <w:rsid w:val="007D1F1A"/>
    <w:rsid w:val="007D3011"/>
    <w:rsid w:val="007D3195"/>
    <w:rsid w:val="007D3572"/>
    <w:rsid w:val="007D395F"/>
    <w:rsid w:val="007D3FCB"/>
    <w:rsid w:val="007D4064"/>
    <w:rsid w:val="007D4319"/>
    <w:rsid w:val="007D501A"/>
    <w:rsid w:val="007D5105"/>
    <w:rsid w:val="007D53CD"/>
    <w:rsid w:val="007D6377"/>
    <w:rsid w:val="007D6528"/>
    <w:rsid w:val="007D699F"/>
    <w:rsid w:val="007D6AF4"/>
    <w:rsid w:val="007D6FA5"/>
    <w:rsid w:val="007D71B5"/>
    <w:rsid w:val="007E02CE"/>
    <w:rsid w:val="007E103C"/>
    <w:rsid w:val="007E1221"/>
    <w:rsid w:val="007E24B8"/>
    <w:rsid w:val="007E300C"/>
    <w:rsid w:val="007E3133"/>
    <w:rsid w:val="007E3738"/>
    <w:rsid w:val="007E3995"/>
    <w:rsid w:val="007E39F0"/>
    <w:rsid w:val="007E3F65"/>
    <w:rsid w:val="007E4AD7"/>
    <w:rsid w:val="007E50D9"/>
    <w:rsid w:val="007E5253"/>
    <w:rsid w:val="007E5648"/>
    <w:rsid w:val="007E57A5"/>
    <w:rsid w:val="007E5B0E"/>
    <w:rsid w:val="007E5CB8"/>
    <w:rsid w:val="007E61F7"/>
    <w:rsid w:val="007E6339"/>
    <w:rsid w:val="007E650F"/>
    <w:rsid w:val="007E6596"/>
    <w:rsid w:val="007E666A"/>
    <w:rsid w:val="007E681E"/>
    <w:rsid w:val="007E68F6"/>
    <w:rsid w:val="007E6ACE"/>
    <w:rsid w:val="007E6B0B"/>
    <w:rsid w:val="007E6B84"/>
    <w:rsid w:val="007E6D39"/>
    <w:rsid w:val="007E6EF9"/>
    <w:rsid w:val="007E7814"/>
    <w:rsid w:val="007E7972"/>
    <w:rsid w:val="007E7C59"/>
    <w:rsid w:val="007F0511"/>
    <w:rsid w:val="007F087C"/>
    <w:rsid w:val="007F16D3"/>
    <w:rsid w:val="007F1FC9"/>
    <w:rsid w:val="007F2093"/>
    <w:rsid w:val="007F2AE5"/>
    <w:rsid w:val="007F2B8F"/>
    <w:rsid w:val="007F2EC7"/>
    <w:rsid w:val="007F31E1"/>
    <w:rsid w:val="007F3400"/>
    <w:rsid w:val="007F370B"/>
    <w:rsid w:val="007F49A4"/>
    <w:rsid w:val="007F4DCC"/>
    <w:rsid w:val="007F52E1"/>
    <w:rsid w:val="007F53A1"/>
    <w:rsid w:val="007F56C3"/>
    <w:rsid w:val="007F5EA8"/>
    <w:rsid w:val="007F5FEB"/>
    <w:rsid w:val="007F6844"/>
    <w:rsid w:val="007F6AB0"/>
    <w:rsid w:val="007F77AD"/>
    <w:rsid w:val="00800A85"/>
    <w:rsid w:val="00800C84"/>
    <w:rsid w:val="0080257D"/>
    <w:rsid w:val="008025AE"/>
    <w:rsid w:val="00802670"/>
    <w:rsid w:val="00803615"/>
    <w:rsid w:val="0080375F"/>
    <w:rsid w:val="00803805"/>
    <w:rsid w:val="00803812"/>
    <w:rsid w:val="00803EA8"/>
    <w:rsid w:val="00803F6B"/>
    <w:rsid w:val="008040EC"/>
    <w:rsid w:val="00804C08"/>
    <w:rsid w:val="00804C68"/>
    <w:rsid w:val="00804D1C"/>
    <w:rsid w:val="008052B1"/>
    <w:rsid w:val="00805337"/>
    <w:rsid w:val="0080582D"/>
    <w:rsid w:val="008059CD"/>
    <w:rsid w:val="00805AB1"/>
    <w:rsid w:val="00805D11"/>
    <w:rsid w:val="00805F72"/>
    <w:rsid w:val="0080756C"/>
    <w:rsid w:val="00807FAE"/>
    <w:rsid w:val="00810322"/>
    <w:rsid w:val="00810325"/>
    <w:rsid w:val="00811243"/>
    <w:rsid w:val="00811E3F"/>
    <w:rsid w:val="0081220D"/>
    <w:rsid w:val="00812758"/>
    <w:rsid w:val="008131BE"/>
    <w:rsid w:val="00813520"/>
    <w:rsid w:val="00813B5E"/>
    <w:rsid w:val="00813F88"/>
    <w:rsid w:val="00814B36"/>
    <w:rsid w:val="0081517D"/>
    <w:rsid w:val="008152DB"/>
    <w:rsid w:val="00815792"/>
    <w:rsid w:val="00815C9B"/>
    <w:rsid w:val="00815F59"/>
    <w:rsid w:val="00816240"/>
    <w:rsid w:val="008168D8"/>
    <w:rsid w:val="00816D49"/>
    <w:rsid w:val="00817CCA"/>
    <w:rsid w:val="008203A8"/>
    <w:rsid w:val="008205AA"/>
    <w:rsid w:val="00821833"/>
    <w:rsid w:val="00822C89"/>
    <w:rsid w:val="008241C6"/>
    <w:rsid w:val="008243C9"/>
    <w:rsid w:val="00824831"/>
    <w:rsid w:val="008251AB"/>
    <w:rsid w:val="008255A4"/>
    <w:rsid w:val="008257ED"/>
    <w:rsid w:val="00825ABA"/>
    <w:rsid w:val="008275D0"/>
    <w:rsid w:val="008278E9"/>
    <w:rsid w:val="00830AD8"/>
    <w:rsid w:val="0083102D"/>
    <w:rsid w:val="008311F1"/>
    <w:rsid w:val="00831204"/>
    <w:rsid w:val="00831208"/>
    <w:rsid w:val="00831253"/>
    <w:rsid w:val="008313BC"/>
    <w:rsid w:val="008322C9"/>
    <w:rsid w:val="0083279B"/>
    <w:rsid w:val="00832B4A"/>
    <w:rsid w:val="00832B94"/>
    <w:rsid w:val="00832FB1"/>
    <w:rsid w:val="008332D5"/>
    <w:rsid w:val="0083359D"/>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8C6"/>
    <w:rsid w:val="008429CF"/>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1FBF"/>
    <w:rsid w:val="00852FCF"/>
    <w:rsid w:val="008536D6"/>
    <w:rsid w:val="00853766"/>
    <w:rsid w:val="00854E60"/>
    <w:rsid w:val="00854F1F"/>
    <w:rsid w:val="00855F5F"/>
    <w:rsid w:val="0085639E"/>
    <w:rsid w:val="00856B1B"/>
    <w:rsid w:val="0085724C"/>
    <w:rsid w:val="00857D58"/>
    <w:rsid w:val="008601A9"/>
    <w:rsid w:val="00860623"/>
    <w:rsid w:val="00860841"/>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ABD"/>
    <w:rsid w:val="00865B0D"/>
    <w:rsid w:val="0086664D"/>
    <w:rsid w:val="00867351"/>
    <w:rsid w:val="00867652"/>
    <w:rsid w:val="00867756"/>
    <w:rsid w:val="008702C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678"/>
    <w:rsid w:val="00881D8A"/>
    <w:rsid w:val="008833F1"/>
    <w:rsid w:val="00883C32"/>
    <w:rsid w:val="00883CD5"/>
    <w:rsid w:val="00883E9B"/>
    <w:rsid w:val="00884360"/>
    <w:rsid w:val="00884ADD"/>
    <w:rsid w:val="00885CDD"/>
    <w:rsid w:val="008862EF"/>
    <w:rsid w:val="008874C6"/>
    <w:rsid w:val="008877AE"/>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C9"/>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57A"/>
    <w:rsid w:val="008A5B1F"/>
    <w:rsid w:val="008A5DDC"/>
    <w:rsid w:val="008A5E8A"/>
    <w:rsid w:val="008A5FC8"/>
    <w:rsid w:val="008A66F4"/>
    <w:rsid w:val="008A7254"/>
    <w:rsid w:val="008A7474"/>
    <w:rsid w:val="008B060F"/>
    <w:rsid w:val="008B0D56"/>
    <w:rsid w:val="008B131B"/>
    <w:rsid w:val="008B1A4F"/>
    <w:rsid w:val="008B1A8B"/>
    <w:rsid w:val="008B255E"/>
    <w:rsid w:val="008B2929"/>
    <w:rsid w:val="008B2CE0"/>
    <w:rsid w:val="008B2E67"/>
    <w:rsid w:val="008B31F9"/>
    <w:rsid w:val="008B3A74"/>
    <w:rsid w:val="008B3BD2"/>
    <w:rsid w:val="008B3C40"/>
    <w:rsid w:val="008B428B"/>
    <w:rsid w:val="008B47F3"/>
    <w:rsid w:val="008B4A65"/>
    <w:rsid w:val="008B50DF"/>
    <w:rsid w:val="008B5B36"/>
    <w:rsid w:val="008B5D4D"/>
    <w:rsid w:val="008B60D9"/>
    <w:rsid w:val="008B6162"/>
    <w:rsid w:val="008B65D2"/>
    <w:rsid w:val="008B706F"/>
    <w:rsid w:val="008B7732"/>
    <w:rsid w:val="008B7E35"/>
    <w:rsid w:val="008C04DF"/>
    <w:rsid w:val="008C082D"/>
    <w:rsid w:val="008C1041"/>
    <w:rsid w:val="008C1880"/>
    <w:rsid w:val="008C1897"/>
    <w:rsid w:val="008C1971"/>
    <w:rsid w:val="008C25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D00FE"/>
    <w:rsid w:val="008D2147"/>
    <w:rsid w:val="008D26A1"/>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0D43"/>
    <w:rsid w:val="008E1CB2"/>
    <w:rsid w:val="008E31A9"/>
    <w:rsid w:val="008E344C"/>
    <w:rsid w:val="008E4C62"/>
    <w:rsid w:val="008E4F95"/>
    <w:rsid w:val="008E5366"/>
    <w:rsid w:val="008E5533"/>
    <w:rsid w:val="008E775F"/>
    <w:rsid w:val="008F1A30"/>
    <w:rsid w:val="008F1C6E"/>
    <w:rsid w:val="008F1FC1"/>
    <w:rsid w:val="008F2238"/>
    <w:rsid w:val="008F2691"/>
    <w:rsid w:val="008F2DF6"/>
    <w:rsid w:val="008F2E3D"/>
    <w:rsid w:val="008F35DC"/>
    <w:rsid w:val="008F4D52"/>
    <w:rsid w:val="008F4E41"/>
    <w:rsid w:val="008F5276"/>
    <w:rsid w:val="008F6222"/>
    <w:rsid w:val="008F665E"/>
    <w:rsid w:val="008F670B"/>
    <w:rsid w:val="008F7A00"/>
    <w:rsid w:val="00900C1C"/>
    <w:rsid w:val="00900E79"/>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9EF"/>
    <w:rsid w:val="0091310B"/>
    <w:rsid w:val="00913531"/>
    <w:rsid w:val="0091384B"/>
    <w:rsid w:val="00913F33"/>
    <w:rsid w:val="00914204"/>
    <w:rsid w:val="0091421B"/>
    <w:rsid w:val="00914306"/>
    <w:rsid w:val="00914392"/>
    <w:rsid w:val="009143B2"/>
    <w:rsid w:val="00915C7E"/>
    <w:rsid w:val="009166AF"/>
    <w:rsid w:val="0091684C"/>
    <w:rsid w:val="009174FB"/>
    <w:rsid w:val="00917862"/>
    <w:rsid w:val="009205B1"/>
    <w:rsid w:val="009206C0"/>
    <w:rsid w:val="00922606"/>
    <w:rsid w:val="00922791"/>
    <w:rsid w:val="00922D31"/>
    <w:rsid w:val="009239F9"/>
    <w:rsid w:val="00923F34"/>
    <w:rsid w:val="0092521D"/>
    <w:rsid w:val="0092559F"/>
    <w:rsid w:val="00925C6F"/>
    <w:rsid w:val="0092607C"/>
    <w:rsid w:val="00926081"/>
    <w:rsid w:val="0092675A"/>
    <w:rsid w:val="00927ADC"/>
    <w:rsid w:val="00930F94"/>
    <w:rsid w:val="009310DB"/>
    <w:rsid w:val="00931141"/>
    <w:rsid w:val="009316EE"/>
    <w:rsid w:val="00931C86"/>
    <w:rsid w:val="00932289"/>
    <w:rsid w:val="00932771"/>
    <w:rsid w:val="00932A03"/>
    <w:rsid w:val="00932E7D"/>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301B"/>
    <w:rsid w:val="00944A06"/>
    <w:rsid w:val="00944E0C"/>
    <w:rsid w:val="00945998"/>
    <w:rsid w:val="00945CE8"/>
    <w:rsid w:val="009469CB"/>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31BA"/>
    <w:rsid w:val="009631C3"/>
    <w:rsid w:val="00963456"/>
    <w:rsid w:val="0096378F"/>
    <w:rsid w:val="00964131"/>
    <w:rsid w:val="00964206"/>
    <w:rsid w:val="00964E7B"/>
    <w:rsid w:val="00965380"/>
    <w:rsid w:val="009656EE"/>
    <w:rsid w:val="009657F3"/>
    <w:rsid w:val="00965871"/>
    <w:rsid w:val="00965E26"/>
    <w:rsid w:val="009663C6"/>
    <w:rsid w:val="0096643C"/>
    <w:rsid w:val="00966F17"/>
    <w:rsid w:val="009677C2"/>
    <w:rsid w:val="00967ED7"/>
    <w:rsid w:val="00970139"/>
    <w:rsid w:val="0097085F"/>
    <w:rsid w:val="00970A6B"/>
    <w:rsid w:val="00971154"/>
    <w:rsid w:val="00971171"/>
    <w:rsid w:val="00971251"/>
    <w:rsid w:val="009713C6"/>
    <w:rsid w:val="0097183F"/>
    <w:rsid w:val="00971A62"/>
    <w:rsid w:val="00971D9B"/>
    <w:rsid w:val="0097239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0EEF"/>
    <w:rsid w:val="0098182A"/>
    <w:rsid w:val="009828C6"/>
    <w:rsid w:val="00982964"/>
    <w:rsid w:val="00983A84"/>
    <w:rsid w:val="00983B4C"/>
    <w:rsid w:val="00983DFB"/>
    <w:rsid w:val="009844F7"/>
    <w:rsid w:val="00984753"/>
    <w:rsid w:val="00984AA1"/>
    <w:rsid w:val="00985462"/>
    <w:rsid w:val="00985463"/>
    <w:rsid w:val="0098582B"/>
    <w:rsid w:val="00985FE7"/>
    <w:rsid w:val="00986029"/>
    <w:rsid w:val="009861AC"/>
    <w:rsid w:val="00986833"/>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5FD"/>
    <w:rsid w:val="00997F4B"/>
    <w:rsid w:val="009A0B5D"/>
    <w:rsid w:val="009A244C"/>
    <w:rsid w:val="009A275C"/>
    <w:rsid w:val="009A2BBB"/>
    <w:rsid w:val="009A2BBD"/>
    <w:rsid w:val="009A2C08"/>
    <w:rsid w:val="009A2CD1"/>
    <w:rsid w:val="009A35A6"/>
    <w:rsid w:val="009A3612"/>
    <w:rsid w:val="009A4059"/>
    <w:rsid w:val="009A44C8"/>
    <w:rsid w:val="009A45B0"/>
    <w:rsid w:val="009A4755"/>
    <w:rsid w:val="009A4EAB"/>
    <w:rsid w:val="009A5BCC"/>
    <w:rsid w:val="009A5F58"/>
    <w:rsid w:val="009A6A6F"/>
    <w:rsid w:val="009A735F"/>
    <w:rsid w:val="009A7634"/>
    <w:rsid w:val="009B07DC"/>
    <w:rsid w:val="009B1226"/>
    <w:rsid w:val="009B13B9"/>
    <w:rsid w:val="009B1AD4"/>
    <w:rsid w:val="009B1B69"/>
    <w:rsid w:val="009B1D67"/>
    <w:rsid w:val="009B26AB"/>
    <w:rsid w:val="009B2D99"/>
    <w:rsid w:val="009B2FD0"/>
    <w:rsid w:val="009B3198"/>
    <w:rsid w:val="009B31CF"/>
    <w:rsid w:val="009B47EE"/>
    <w:rsid w:val="009B48E1"/>
    <w:rsid w:val="009B4F73"/>
    <w:rsid w:val="009B533B"/>
    <w:rsid w:val="009B546F"/>
    <w:rsid w:val="009B5A67"/>
    <w:rsid w:val="009B5D30"/>
    <w:rsid w:val="009B7570"/>
    <w:rsid w:val="009C0258"/>
    <w:rsid w:val="009C025E"/>
    <w:rsid w:val="009C0336"/>
    <w:rsid w:val="009C0DCE"/>
    <w:rsid w:val="009C1051"/>
    <w:rsid w:val="009C137B"/>
    <w:rsid w:val="009C16FB"/>
    <w:rsid w:val="009C1772"/>
    <w:rsid w:val="009C17DA"/>
    <w:rsid w:val="009C18CC"/>
    <w:rsid w:val="009C1C22"/>
    <w:rsid w:val="009C1F5C"/>
    <w:rsid w:val="009C1F80"/>
    <w:rsid w:val="009C2C62"/>
    <w:rsid w:val="009C37B1"/>
    <w:rsid w:val="009C3A7F"/>
    <w:rsid w:val="009C3B95"/>
    <w:rsid w:val="009C3C80"/>
    <w:rsid w:val="009C470D"/>
    <w:rsid w:val="009C4B73"/>
    <w:rsid w:val="009C4CD0"/>
    <w:rsid w:val="009C5CA0"/>
    <w:rsid w:val="009C638B"/>
    <w:rsid w:val="009C7998"/>
    <w:rsid w:val="009C7AEF"/>
    <w:rsid w:val="009C7B72"/>
    <w:rsid w:val="009D05E0"/>
    <w:rsid w:val="009D2137"/>
    <w:rsid w:val="009D217F"/>
    <w:rsid w:val="009D2594"/>
    <w:rsid w:val="009D29E9"/>
    <w:rsid w:val="009D3626"/>
    <w:rsid w:val="009D3B66"/>
    <w:rsid w:val="009D443F"/>
    <w:rsid w:val="009D4EF7"/>
    <w:rsid w:val="009D655A"/>
    <w:rsid w:val="009D68FB"/>
    <w:rsid w:val="009D6EE3"/>
    <w:rsid w:val="009D72FC"/>
    <w:rsid w:val="009D771F"/>
    <w:rsid w:val="009D7BA9"/>
    <w:rsid w:val="009D7CD5"/>
    <w:rsid w:val="009E04B3"/>
    <w:rsid w:val="009E0780"/>
    <w:rsid w:val="009E0A9C"/>
    <w:rsid w:val="009E0DFC"/>
    <w:rsid w:val="009E12EA"/>
    <w:rsid w:val="009E1880"/>
    <w:rsid w:val="009E1A06"/>
    <w:rsid w:val="009E1A85"/>
    <w:rsid w:val="009E247B"/>
    <w:rsid w:val="009E36A5"/>
    <w:rsid w:val="009E41A0"/>
    <w:rsid w:val="009E442B"/>
    <w:rsid w:val="009E46AE"/>
    <w:rsid w:val="009E5252"/>
    <w:rsid w:val="009E5B74"/>
    <w:rsid w:val="009E644A"/>
    <w:rsid w:val="009E6E9A"/>
    <w:rsid w:val="009E7C14"/>
    <w:rsid w:val="009F0428"/>
    <w:rsid w:val="009F0803"/>
    <w:rsid w:val="009F094B"/>
    <w:rsid w:val="009F0A01"/>
    <w:rsid w:val="009F1B50"/>
    <w:rsid w:val="009F1D69"/>
    <w:rsid w:val="009F1EFE"/>
    <w:rsid w:val="009F1F1A"/>
    <w:rsid w:val="009F2D3D"/>
    <w:rsid w:val="009F309D"/>
    <w:rsid w:val="009F3B2B"/>
    <w:rsid w:val="009F3CA2"/>
    <w:rsid w:val="009F3EA2"/>
    <w:rsid w:val="009F419C"/>
    <w:rsid w:val="009F43E0"/>
    <w:rsid w:val="009F49B2"/>
    <w:rsid w:val="009F52CE"/>
    <w:rsid w:val="009F54C7"/>
    <w:rsid w:val="009F5EB6"/>
    <w:rsid w:val="009F6183"/>
    <w:rsid w:val="009F6223"/>
    <w:rsid w:val="009F62D9"/>
    <w:rsid w:val="00A00B64"/>
    <w:rsid w:val="00A00C12"/>
    <w:rsid w:val="00A016F4"/>
    <w:rsid w:val="00A01D7B"/>
    <w:rsid w:val="00A0211B"/>
    <w:rsid w:val="00A022B3"/>
    <w:rsid w:val="00A03AB2"/>
    <w:rsid w:val="00A03AC2"/>
    <w:rsid w:val="00A03C7D"/>
    <w:rsid w:val="00A04583"/>
    <w:rsid w:val="00A04B94"/>
    <w:rsid w:val="00A04CCE"/>
    <w:rsid w:val="00A04D6C"/>
    <w:rsid w:val="00A055A5"/>
    <w:rsid w:val="00A059F8"/>
    <w:rsid w:val="00A05DD6"/>
    <w:rsid w:val="00A06074"/>
    <w:rsid w:val="00A061F4"/>
    <w:rsid w:val="00A0626C"/>
    <w:rsid w:val="00A06502"/>
    <w:rsid w:val="00A07A85"/>
    <w:rsid w:val="00A07E04"/>
    <w:rsid w:val="00A1067D"/>
    <w:rsid w:val="00A10938"/>
    <w:rsid w:val="00A113C1"/>
    <w:rsid w:val="00A116EB"/>
    <w:rsid w:val="00A11EA9"/>
    <w:rsid w:val="00A12068"/>
    <w:rsid w:val="00A120B9"/>
    <w:rsid w:val="00A1264F"/>
    <w:rsid w:val="00A12A7C"/>
    <w:rsid w:val="00A1330E"/>
    <w:rsid w:val="00A138DE"/>
    <w:rsid w:val="00A13C2E"/>
    <w:rsid w:val="00A140F7"/>
    <w:rsid w:val="00A1448C"/>
    <w:rsid w:val="00A14F1F"/>
    <w:rsid w:val="00A15328"/>
    <w:rsid w:val="00A15D7C"/>
    <w:rsid w:val="00A16688"/>
    <w:rsid w:val="00A1791D"/>
    <w:rsid w:val="00A203CB"/>
    <w:rsid w:val="00A20458"/>
    <w:rsid w:val="00A204BC"/>
    <w:rsid w:val="00A210D2"/>
    <w:rsid w:val="00A215A8"/>
    <w:rsid w:val="00A22790"/>
    <w:rsid w:val="00A22822"/>
    <w:rsid w:val="00A22CC2"/>
    <w:rsid w:val="00A2334F"/>
    <w:rsid w:val="00A2351C"/>
    <w:rsid w:val="00A23838"/>
    <w:rsid w:val="00A23944"/>
    <w:rsid w:val="00A2400F"/>
    <w:rsid w:val="00A2443A"/>
    <w:rsid w:val="00A25E59"/>
    <w:rsid w:val="00A25FA0"/>
    <w:rsid w:val="00A263B4"/>
    <w:rsid w:val="00A2678B"/>
    <w:rsid w:val="00A26960"/>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ABA"/>
    <w:rsid w:val="00A35C5C"/>
    <w:rsid w:val="00A35E95"/>
    <w:rsid w:val="00A361CA"/>
    <w:rsid w:val="00A3677E"/>
    <w:rsid w:val="00A36AB7"/>
    <w:rsid w:val="00A373ED"/>
    <w:rsid w:val="00A374EB"/>
    <w:rsid w:val="00A3768F"/>
    <w:rsid w:val="00A37C27"/>
    <w:rsid w:val="00A37C3C"/>
    <w:rsid w:val="00A40131"/>
    <w:rsid w:val="00A402A1"/>
    <w:rsid w:val="00A405F2"/>
    <w:rsid w:val="00A41D8A"/>
    <w:rsid w:val="00A4274E"/>
    <w:rsid w:val="00A44175"/>
    <w:rsid w:val="00A44D8F"/>
    <w:rsid w:val="00A45A85"/>
    <w:rsid w:val="00A46260"/>
    <w:rsid w:val="00A464DE"/>
    <w:rsid w:val="00A46777"/>
    <w:rsid w:val="00A46CF2"/>
    <w:rsid w:val="00A46E8E"/>
    <w:rsid w:val="00A46F7D"/>
    <w:rsid w:val="00A475B0"/>
    <w:rsid w:val="00A502C3"/>
    <w:rsid w:val="00A50455"/>
    <w:rsid w:val="00A507F7"/>
    <w:rsid w:val="00A50D22"/>
    <w:rsid w:val="00A51233"/>
    <w:rsid w:val="00A512C3"/>
    <w:rsid w:val="00A51913"/>
    <w:rsid w:val="00A51CDD"/>
    <w:rsid w:val="00A5223C"/>
    <w:rsid w:val="00A522C3"/>
    <w:rsid w:val="00A52798"/>
    <w:rsid w:val="00A528B0"/>
    <w:rsid w:val="00A52DCE"/>
    <w:rsid w:val="00A53027"/>
    <w:rsid w:val="00A53477"/>
    <w:rsid w:val="00A54E22"/>
    <w:rsid w:val="00A55140"/>
    <w:rsid w:val="00A562CA"/>
    <w:rsid w:val="00A56787"/>
    <w:rsid w:val="00A5694E"/>
    <w:rsid w:val="00A571AE"/>
    <w:rsid w:val="00A571FE"/>
    <w:rsid w:val="00A575B4"/>
    <w:rsid w:val="00A57948"/>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C6"/>
    <w:rsid w:val="00A64A3F"/>
    <w:rsid w:val="00A64DC9"/>
    <w:rsid w:val="00A65280"/>
    <w:rsid w:val="00A65624"/>
    <w:rsid w:val="00A6710A"/>
    <w:rsid w:val="00A67354"/>
    <w:rsid w:val="00A675BB"/>
    <w:rsid w:val="00A677DA"/>
    <w:rsid w:val="00A70DF7"/>
    <w:rsid w:val="00A711F0"/>
    <w:rsid w:val="00A71593"/>
    <w:rsid w:val="00A71EFB"/>
    <w:rsid w:val="00A72644"/>
    <w:rsid w:val="00A72B79"/>
    <w:rsid w:val="00A73268"/>
    <w:rsid w:val="00A73BD7"/>
    <w:rsid w:val="00A742C7"/>
    <w:rsid w:val="00A743AB"/>
    <w:rsid w:val="00A7453E"/>
    <w:rsid w:val="00A74A31"/>
    <w:rsid w:val="00A74B3D"/>
    <w:rsid w:val="00A753C0"/>
    <w:rsid w:val="00A75510"/>
    <w:rsid w:val="00A761E5"/>
    <w:rsid w:val="00A77212"/>
    <w:rsid w:val="00A77C2C"/>
    <w:rsid w:val="00A80062"/>
    <w:rsid w:val="00A800F4"/>
    <w:rsid w:val="00A80110"/>
    <w:rsid w:val="00A803E8"/>
    <w:rsid w:val="00A8095B"/>
    <w:rsid w:val="00A80F27"/>
    <w:rsid w:val="00A8182F"/>
    <w:rsid w:val="00A82146"/>
    <w:rsid w:val="00A82545"/>
    <w:rsid w:val="00A82683"/>
    <w:rsid w:val="00A82B55"/>
    <w:rsid w:val="00A82C68"/>
    <w:rsid w:val="00A831B4"/>
    <w:rsid w:val="00A831D9"/>
    <w:rsid w:val="00A83508"/>
    <w:rsid w:val="00A83DC1"/>
    <w:rsid w:val="00A84646"/>
    <w:rsid w:val="00A856EB"/>
    <w:rsid w:val="00A86236"/>
    <w:rsid w:val="00A875E3"/>
    <w:rsid w:val="00A87694"/>
    <w:rsid w:val="00A9022E"/>
    <w:rsid w:val="00A902D4"/>
    <w:rsid w:val="00A9079C"/>
    <w:rsid w:val="00A9098B"/>
    <w:rsid w:val="00A90C0D"/>
    <w:rsid w:val="00A90DF0"/>
    <w:rsid w:val="00A90FFB"/>
    <w:rsid w:val="00A91257"/>
    <w:rsid w:val="00A9209F"/>
    <w:rsid w:val="00A9235A"/>
    <w:rsid w:val="00A92932"/>
    <w:rsid w:val="00A92C0D"/>
    <w:rsid w:val="00A92EB1"/>
    <w:rsid w:val="00A93011"/>
    <w:rsid w:val="00A93BE0"/>
    <w:rsid w:val="00A93C25"/>
    <w:rsid w:val="00A93E1B"/>
    <w:rsid w:val="00A9408B"/>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A10"/>
    <w:rsid w:val="00AA2FBC"/>
    <w:rsid w:val="00AA3467"/>
    <w:rsid w:val="00AA3682"/>
    <w:rsid w:val="00AA397F"/>
    <w:rsid w:val="00AA3F31"/>
    <w:rsid w:val="00AA437A"/>
    <w:rsid w:val="00AA4625"/>
    <w:rsid w:val="00AA5270"/>
    <w:rsid w:val="00AA5517"/>
    <w:rsid w:val="00AA6BB6"/>
    <w:rsid w:val="00AA7BCE"/>
    <w:rsid w:val="00AA7D57"/>
    <w:rsid w:val="00AB02E9"/>
    <w:rsid w:val="00AB0EAB"/>
    <w:rsid w:val="00AB10EA"/>
    <w:rsid w:val="00AB16B3"/>
    <w:rsid w:val="00AB1EFA"/>
    <w:rsid w:val="00AB1F1A"/>
    <w:rsid w:val="00AB2EE7"/>
    <w:rsid w:val="00AB31D7"/>
    <w:rsid w:val="00AB33AA"/>
    <w:rsid w:val="00AB3A0F"/>
    <w:rsid w:val="00AB3F0D"/>
    <w:rsid w:val="00AB4639"/>
    <w:rsid w:val="00AB53E4"/>
    <w:rsid w:val="00AB5467"/>
    <w:rsid w:val="00AB5488"/>
    <w:rsid w:val="00AB6007"/>
    <w:rsid w:val="00AB6EAC"/>
    <w:rsid w:val="00AC00D2"/>
    <w:rsid w:val="00AC0699"/>
    <w:rsid w:val="00AC1696"/>
    <w:rsid w:val="00AC191A"/>
    <w:rsid w:val="00AC1D49"/>
    <w:rsid w:val="00AC252B"/>
    <w:rsid w:val="00AC2BEF"/>
    <w:rsid w:val="00AC2F08"/>
    <w:rsid w:val="00AC35B2"/>
    <w:rsid w:val="00AC4B39"/>
    <w:rsid w:val="00AC4C83"/>
    <w:rsid w:val="00AC4F34"/>
    <w:rsid w:val="00AC50BC"/>
    <w:rsid w:val="00AC592F"/>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631"/>
    <w:rsid w:val="00AD5DA2"/>
    <w:rsid w:val="00AD5FE2"/>
    <w:rsid w:val="00AD76F2"/>
    <w:rsid w:val="00AD7D03"/>
    <w:rsid w:val="00AD7DDC"/>
    <w:rsid w:val="00AE1224"/>
    <w:rsid w:val="00AE12C5"/>
    <w:rsid w:val="00AE18A3"/>
    <w:rsid w:val="00AE3505"/>
    <w:rsid w:val="00AE3756"/>
    <w:rsid w:val="00AE3A4B"/>
    <w:rsid w:val="00AE3A63"/>
    <w:rsid w:val="00AE44DF"/>
    <w:rsid w:val="00AE4572"/>
    <w:rsid w:val="00AE4755"/>
    <w:rsid w:val="00AE53FF"/>
    <w:rsid w:val="00AE5416"/>
    <w:rsid w:val="00AE5435"/>
    <w:rsid w:val="00AE5C7D"/>
    <w:rsid w:val="00AE645C"/>
    <w:rsid w:val="00AE749F"/>
    <w:rsid w:val="00AE7DED"/>
    <w:rsid w:val="00AF2255"/>
    <w:rsid w:val="00AF2918"/>
    <w:rsid w:val="00AF3ABE"/>
    <w:rsid w:val="00AF49C5"/>
    <w:rsid w:val="00AF52E0"/>
    <w:rsid w:val="00AF5615"/>
    <w:rsid w:val="00AF598C"/>
    <w:rsid w:val="00AF6079"/>
    <w:rsid w:val="00AF6286"/>
    <w:rsid w:val="00AF6959"/>
    <w:rsid w:val="00AF7408"/>
    <w:rsid w:val="00AF7AC8"/>
    <w:rsid w:val="00AF7F9A"/>
    <w:rsid w:val="00B00520"/>
    <w:rsid w:val="00B00B25"/>
    <w:rsid w:val="00B00F8E"/>
    <w:rsid w:val="00B014D0"/>
    <w:rsid w:val="00B020E0"/>
    <w:rsid w:val="00B0226D"/>
    <w:rsid w:val="00B02580"/>
    <w:rsid w:val="00B02CD1"/>
    <w:rsid w:val="00B03B39"/>
    <w:rsid w:val="00B03CB0"/>
    <w:rsid w:val="00B03FC9"/>
    <w:rsid w:val="00B041A9"/>
    <w:rsid w:val="00B04350"/>
    <w:rsid w:val="00B0465E"/>
    <w:rsid w:val="00B04BC8"/>
    <w:rsid w:val="00B04D2A"/>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99E"/>
    <w:rsid w:val="00B1218F"/>
    <w:rsid w:val="00B122CE"/>
    <w:rsid w:val="00B129B3"/>
    <w:rsid w:val="00B13262"/>
    <w:rsid w:val="00B1340D"/>
    <w:rsid w:val="00B135A4"/>
    <w:rsid w:val="00B13E3E"/>
    <w:rsid w:val="00B14140"/>
    <w:rsid w:val="00B145CD"/>
    <w:rsid w:val="00B14791"/>
    <w:rsid w:val="00B14AC6"/>
    <w:rsid w:val="00B14C20"/>
    <w:rsid w:val="00B14E56"/>
    <w:rsid w:val="00B16238"/>
    <w:rsid w:val="00B162A1"/>
    <w:rsid w:val="00B168B5"/>
    <w:rsid w:val="00B16EBC"/>
    <w:rsid w:val="00B173B2"/>
    <w:rsid w:val="00B175D9"/>
    <w:rsid w:val="00B20164"/>
    <w:rsid w:val="00B202C7"/>
    <w:rsid w:val="00B203F3"/>
    <w:rsid w:val="00B2101D"/>
    <w:rsid w:val="00B21035"/>
    <w:rsid w:val="00B210D6"/>
    <w:rsid w:val="00B21628"/>
    <w:rsid w:val="00B23764"/>
    <w:rsid w:val="00B23939"/>
    <w:rsid w:val="00B23F81"/>
    <w:rsid w:val="00B23F8B"/>
    <w:rsid w:val="00B23FA0"/>
    <w:rsid w:val="00B24204"/>
    <w:rsid w:val="00B24E27"/>
    <w:rsid w:val="00B24EB1"/>
    <w:rsid w:val="00B25562"/>
    <w:rsid w:val="00B259B3"/>
    <w:rsid w:val="00B25A59"/>
    <w:rsid w:val="00B25B73"/>
    <w:rsid w:val="00B2680C"/>
    <w:rsid w:val="00B26F60"/>
    <w:rsid w:val="00B276A4"/>
    <w:rsid w:val="00B27724"/>
    <w:rsid w:val="00B27905"/>
    <w:rsid w:val="00B306F3"/>
    <w:rsid w:val="00B30BC2"/>
    <w:rsid w:val="00B30BCA"/>
    <w:rsid w:val="00B30C63"/>
    <w:rsid w:val="00B30F3D"/>
    <w:rsid w:val="00B315B3"/>
    <w:rsid w:val="00B31645"/>
    <w:rsid w:val="00B32410"/>
    <w:rsid w:val="00B324CE"/>
    <w:rsid w:val="00B32AAE"/>
    <w:rsid w:val="00B32E8B"/>
    <w:rsid w:val="00B339BC"/>
    <w:rsid w:val="00B33D65"/>
    <w:rsid w:val="00B33EA5"/>
    <w:rsid w:val="00B33F5C"/>
    <w:rsid w:val="00B340AB"/>
    <w:rsid w:val="00B34514"/>
    <w:rsid w:val="00B34550"/>
    <w:rsid w:val="00B34F46"/>
    <w:rsid w:val="00B35482"/>
    <w:rsid w:val="00B35F95"/>
    <w:rsid w:val="00B36B18"/>
    <w:rsid w:val="00B36C69"/>
    <w:rsid w:val="00B37110"/>
    <w:rsid w:val="00B3755C"/>
    <w:rsid w:val="00B37837"/>
    <w:rsid w:val="00B37938"/>
    <w:rsid w:val="00B379BC"/>
    <w:rsid w:val="00B37D7D"/>
    <w:rsid w:val="00B37F7E"/>
    <w:rsid w:val="00B40375"/>
    <w:rsid w:val="00B412BD"/>
    <w:rsid w:val="00B419E4"/>
    <w:rsid w:val="00B41C6A"/>
    <w:rsid w:val="00B42043"/>
    <w:rsid w:val="00B42F04"/>
    <w:rsid w:val="00B432A0"/>
    <w:rsid w:val="00B44753"/>
    <w:rsid w:val="00B45088"/>
    <w:rsid w:val="00B45473"/>
    <w:rsid w:val="00B457B8"/>
    <w:rsid w:val="00B45E05"/>
    <w:rsid w:val="00B462A7"/>
    <w:rsid w:val="00B4738B"/>
    <w:rsid w:val="00B476AF"/>
    <w:rsid w:val="00B4772D"/>
    <w:rsid w:val="00B47B1F"/>
    <w:rsid w:val="00B47CC4"/>
    <w:rsid w:val="00B50197"/>
    <w:rsid w:val="00B50869"/>
    <w:rsid w:val="00B5124B"/>
    <w:rsid w:val="00B517F7"/>
    <w:rsid w:val="00B518E5"/>
    <w:rsid w:val="00B51A72"/>
    <w:rsid w:val="00B51AE9"/>
    <w:rsid w:val="00B51EBF"/>
    <w:rsid w:val="00B52AFC"/>
    <w:rsid w:val="00B52B41"/>
    <w:rsid w:val="00B52C97"/>
    <w:rsid w:val="00B52EFE"/>
    <w:rsid w:val="00B5355A"/>
    <w:rsid w:val="00B535A3"/>
    <w:rsid w:val="00B53FA7"/>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102"/>
    <w:rsid w:val="00B66329"/>
    <w:rsid w:val="00B66588"/>
    <w:rsid w:val="00B66AA5"/>
    <w:rsid w:val="00B66F3E"/>
    <w:rsid w:val="00B66FC2"/>
    <w:rsid w:val="00B672B3"/>
    <w:rsid w:val="00B678CC"/>
    <w:rsid w:val="00B678DB"/>
    <w:rsid w:val="00B67C5C"/>
    <w:rsid w:val="00B70404"/>
    <w:rsid w:val="00B708EA"/>
    <w:rsid w:val="00B7126F"/>
    <w:rsid w:val="00B712C3"/>
    <w:rsid w:val="00B713FD"/>
    <w:rsid w:val="00B72A25"/>
    <w:rsid w:val="00B72F55"/>
    <w:rsid w:val="00B730E0"/>
    <w:rsid w:val="00B7367C"/>
    <w:rsid w:val="00B74361"/>
    <w:rsid w:val="00B74B0E"/>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15"/>
    <w:rsid w:val="00B81FBB"/>
    <w:rsid w:val="00B823AE"/>
    <w:rsid w:val="00B827FD"/>
    <w:rsid w:val="00B837C2"/>
    <w:rsid w:val="00B83FC8"/>
    <w:rsid w:val="00B84851"/>
    <w:rsid w:val="00B8533F"/>
    <w:rsid w:val="00B85414"/>
    <w:rsid w:val="00B85D6D"/>
    <w:rsid w:val="00B86002"/>
    <w:rsid w:val="00B863A8"/>
    <w:rsid w:val="00B8706B"/>
    <w:rsid w:val="00B8772A"/>
    <w:rsid w:val="00B87FD8"/>
    <w:rsid w:val="00B902B9"/>
    <w:rsid w:val="00B9049B"/>
    <w:rsid w:val="00B90708"/>
    <w:rsid w:val="00B90A68"/>
    <w:rsid w:val="00B910E0"/>
    <w:rsid w:val="00B91319"/>
    <w:rsid w:val="00B91D55"/>
    <w:rsid w:val="00B91E6E"/>
    <w:rsid w:val="00B925A9"/>
    <w:rsid w:val="00B92808"/>
    <w:rsid w:val="00B929CF"/>
    <w:rsid w:val="00B92C59"/>
    <w:rsid w:val="00B92D3D"/>
    <w:rsid w:val="00B93112"/>
    <w:rsid w:val="00B931AD"/>
    <w:rsid w:val="00B93BA2"/>
    <w:rsid w:val="00B93D60"/>
    <w:rsid w:val="00B93F03"/>
    <w:rsid w:val="00B943EA"/>
    <w:rsid w:val="00B95B21"/>
    <w:rsid w:val="00B95BFE"/>
    <w:rsid w:val="00B961CB"/>
    <w:rsid w:val="00B96C22"/>
    <w:rsid w:val="00B972D3"/>
    <w:rsid w:val="00B97C29"/>
    <w:rsid w:val="00BA0098"/>
    <w:rsid w:val="00BA036D"/>
    <w:rsid w:val="00BA0940"/>
    <w:rsid w:val="00BA0965"/>
    <w:rsid w:val="00BA1705"/>
    <w:rsid w:val="00BA2132"/>
    <w:rsid w:val="00BA22D3"/>
    <w:rsid w:val="00BA2524"/>
    <w:rsid w:val="00BA3049"/>
    <w:rsid w:val="00BA3224"/>
    <w:rsid w:val="00BA4295"/>
    <w:rsid w:val="00BA456F"/>
    <w:rsid w:val="00BA493D"/>
    <w:rsid w:val="00BA5352"/>
    <w:rsid w:val="00BA5B58"/>
    <w:rsid w:val="00BA6264"/>
    <w:rsid w:val="00BA659C"/>
    <w:rsid w:val="00BA6960"/>
    <w:rsid w:val="00BA728C"/>
    <w:rsid w:val="00BA73D4"/>
    <w:rsid w:val="00BA74F1"/>
    <w:rsid w:val="00BA75D7"/>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87E"/>
    <w:rsid w:val="00BC0922"/>
    <w:rsid w:val="00BC1712"/>
    <w:rsid w:val="00BC19AD"/>
    <w:rsid w:val="00BC1B26"/>
    <w:rsid w:val="00BC1F08"/>
    <w:rsid w:val="00BC22AB"/>
    <w:rsid w:val="00BC278B"/>
    <w:rsid w:val="00BC2797"/>
    <w:rsid w:val="00BC2DF0"/>
    <w:rsid w:val="00BC2F58"/>
    <w:rsid w:val="00BC3FCE"/>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84"/>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6BE"/>
    <w:rsid w:val="00BE2903"/>
    <w:rsid w:val="00BE2E8B"/>
    <w:rsid w:val="00BE2F09"/>
    <w:rsid w:val="00BE318A"/>
    <w:rsid w:val="00BE35DA"/>
    <w:rsid w:val="00BE398A"/>
    <w:rsid w:val="00BE44F2"/>
    <w:rsid w:val="00BE7B6F"/>
    <w:rsid w:val="00BF0A46"/>
    <w:rsid w:val="00BF0E8E"/>
    <w:rsid w:val="00BF17C6"/>
    <w:rsid w:val="00BF1A7F"/>
    <w:rsid w:val="00BF2647"/>
    <w:rsid w:val="00BF2E36"/>
    <w:rsid w:val="00BF3E91"/>
    <w:rsid w:val="00BF5324"/>
    <w:rsid w:val="00BF561D"/>
    <w:rsid w:val="00BF5652"/>
    <w:rsid w:val="00BF577F"/>
    <w:rsid w:val="00BF5A3F"/>
    <w:rsid w:val="00BF5B28"/>
    <w:rsid w:val="00BF70EF"/>
    <w:rsid w:val="00BF7266"/>
    <w:rsid w:val="00BF7734"/>
    <w:rsid w:val="00BF7A44"/>
    <w:rsid w:val="00C00474"/>
    <w:rsid w:val="00C0072C"/>
    <w:rsid w:val="00C00F37"/>
    <w:rsid w:val="00C020EE"/>
    <w:rsid w:val="00C0247E"/>
    <w:rsid w:val="00C02A99"/>
    <w:rsid w:val="00C03F48"/>
    <w:rsid w:val="00C03F51"/>
    <w:rsid w:val="00C0422A"/>
    <w:rsid w:val="00C05A66"/>
    <w:rsid w:val="00C05C5B"/>
    <w:rsid w:val="00C05DB8"/>
    <w:rsid w:val="00C05DDE"/>
    <w:rsid w:val="00C0648F"/>
    <w:rsid w:val="00C06812"/>
    <w:rsid w:val="00C068A8"/>
    <w:rsid w:val="00C074F2"/>
    <w:rsid w:val="00C10CC7"/>
    <w:rsid w:val="00C1112B"/>
    <w:rsid w:val="00C111ED"/>
    <w:rsid w:val="00C11CD0"/>
    <w:rsid w:val="00C11DF8"/>
    <w:rsid w:val="00C11F38"/>
    <w:rsid w:val="00C13225"/>
    <w:rsid w:val="00C136A2"/>
    <w:rsid w:val="00C143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F45"/>
    <w:rsid w:val="00C224B0"/>
    <w:rsid w:val="00C2265F"/>
    <w:rsid w:val="00C22916"/>
    <w:rsid w:val="00C229F8"/>
    <w:rsid w:val="00C22DD5"/>
    <w:rsid w:val="00C232DB"/>
    <w:rsid w:val="00C2356F"/>
    <w:rsid w:val="00C2369A"/>
    <w:rsid w:val="00C25365"/>
    <w:rsid w:val="00C2551B"/>
    <w:rsid w:val="00C25B02"/>
    <w:rsid w:val="00C25BA5"/>
    <w:rsid w:val="00C25BBE"/>
    <w:rsid w:val="00C270A4"/>
    <w:rsid w:val="00C27214"/>
    <w:rsid w:val="00C27BB6"/>
    <w:rsid w:val="00C30796"/>
    <w:rsid w:val="00C312AB"/>
    <w:rsid w:val="00C322F1"/>
    <w:rsid w:val="00C32CFA"/>
    <w:rsid w:val="00C33284"/>
    <w:rsid w:val="00C33F76"/>
    <w:rsid w:val="00C34398"/>
    <w:rsid w:val="00C343E5"/>
    <w:rsid w:val="00C351A6"/>
    <w:rsid w:val="00C35A4C"/>
    <w:rsid w:val="00C35B25"/>
    <w:rsid w:val="00C35E0D"/>
    <w:rsid w:val="00C3616E"/>
    <w:rsid w:val="00C36FEF"/>
    <w:rsid w:val="00C37066"/>
    <w:rsid w:val="00C371FA"/>
    <w:rsid w:val="00C377A2"/>
    <w:rsid w:val="00C40FFC"/>
    <w:rsid w:val="00C41480"/>
    <w:rsid w:val="00C41622"/>
    <w:rsid w:val="00C431D6"/>
    <w:rsid w:val="00C434C7"/>
    <w:rsid w:val="00C439B8"/>
    <w:rsid w:val="00C445C2"/>
    <w:rsid w:val="00C446B0"/>
    <w:rsid w:val="00C45637"/>
    <w:rsid w:val="00C45894"/>
    <w:rsid w:val="00C45B88"/>
    <w:rsid w:val="00C461F2"/>
    <w:rsid w:val="00C46492"/>
    <w:rsid w:val="00C46F61"/>
    <w:rsid w:val="00C47598"/>
    <w:rsid w:val="00C47BB2"/>
    <w:rsid w:val="00C47CC5"/>
    <w:rsid w:val="00C47CDD"/>
    <w:rsid w:val="00C5014C"/>
    <w:rsid w:val="00C50F0D"/>
    <w:rsid w:val="00C51A32"/>
    <w:rsid w:val="00C51C28"/>
    <w:rsid w:val="00C52DB8"/>
    <w:rsid w:val="00C53456"/>
    <w:rsid w:val="00C5397B"/>
    <w:rsid w:val="00C53E6D"/>
    <w:rsid w:val="00C54A67"/>
    <w:rsid w:val="00C54CD6"/>
    <w:rsid w:val="00C55CCA"/>
    <w:rsid w:val="00C55E36"/>
    <w:rsid w:val="00C55EA7"/>
    <w:rsid w:val="00C60425"/>
    <w:rsid w:val="00C60C2D"/>
    <w:rsid w:val="00C6162E"/>
    <w:rsid w:val="00C61E0E"/>
    <w:rsid w:val="00C62B0C"/>
    <w:rsid w:val="00C62E53"/>
    <w:rsid w:val="00C62E87"/>
    <w:rsid w:val="00C62FB0"/>
    <w:rsid w:val="00C63014"/>
    <w:rsid w:val="00C63E23"/>
    <w:rsid w:val="00C65399"/>
    <w:rsid w:val="00C65917"/>
    <w:rsid w:val="00C66AB2"/>
    <w:rsid w:val="00C671D2"/>
    <w:rsid w:val="00C67F26"/>
    <w:rsid w:val="00C70043"/>
    <w:rsid w:val="00C70EDB"/>
    <w:rsid w:val="00C71330"/>
    <w:rsid w:val="00C713F2"/>
    <w:rsid w:val="00C71B29"/>
    <w:rsid w:val="00C71B5B"/>
    <w:rsid w:val="00C71EE7"/>
    <w:rsid w:val="00C7208D"/>
    <w:rsid w:val="00C721DE"/>
    <w:rsid w:val="00C72ABC"/>
    <w:rsid w:val="00C72B5A"/>
    <w:rsid w:val="00C73861"/>
    <w:rsid w:val="00C740D5"/>
    <w:rsid w:val="00C7432C"/>
    <w:rsid w:val="00C75173"/>
    <w:rsid w:val="00C754E8"/>
    <w:rsid w:val="00C75791"/>
    <w:rsid w:val="00C75A83"/>
    <w:rsid w:val="00C75B78"/>
    <w:rsid w:val="00C75F30"/>
    <w:rsid w:val="00C761F0"/>
    <w:rsid w:val="00C76304"/>
    <w:rsid w:val="00C76427"/>
    <w:rsid w:val="00C769B0"/>
    <w:rsid w:val="00C7762E"/>
    <w:rsid w:val="00C77AEC"/>
    <w:rsid w:val="00C77F90"/>
    <w:rsid w:val="00C80554"/>
    <w:rsid w:val="00C807A2"/>
    <w:rsid w:val="00C808AC"/>
    <w:rsid w:val="00C8197A"/>
    <w:rsid w:val="00C84084"/>
    <w:rsid w:val="00C841BE"/>
    <w:rsid w:val="00C8462C"/>
    <w:rsid w:val="00C8471E"/>
    <w:rsid w:val="00C84955"/>
    <w:rsid w:val="00C84A39"/>
    <w:rsid w:val="00C85248"/>
    <w:rsid w:val="00C857DA"/>
    <w:rsid w:val="00C85FED"/>
    <w:rsid w:val="00C86467"/>
    <w:rsid w:val="00C87199"/>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894"/>
    <w:rsid w:val="00CA3B64"/>
    <w:rsid w:val="00CA5FF8"/>
    <w:rsid w:val="00CA6108"/>
    <w:rsid w:val="00CA64D5"/>
    <w:rsid w:val="00CA66DA"/>
    <w:rsid w:val="00CA67AD"/>
    <w:rsid w:val="00CA7A20"/>
    <w:rsid w:val="00CB1877"/>
    <w:rsid w:val="00CB1AAC"/>
    <w:rsid w:val="00CB21E2"/>
    <w:rsid w:val="00CB297A"/>
    <w:rsid w:val="00CB3192"/>
    <w:rsid w:val="00CB3201"/>
    <w:rsid w:val="00CB3415"/>
    <w:rsid w:val="00CB360F"/>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3528"/>
    <w:rsid w:val="00CC356D"/>
    <w:rsid w:val="00CC3FEB"/>
    <w:rsid w:val="00CC52D2"/>
    <w:rsid w:val="00CC5719"/>
    <w:rsid w:val="00CC5B55"/>
    <w:rsid w:val="00CC6F87"/>
    <w:rsid w:val="00CC7262"/>
    <w:rsid w:val="00CC7A24"/>
    <w:rsid w:val="00CC7DFE"/>
    <w:rsid w:val="00CD0040"/>
    <w:rsid w:val="00CD0EF3"/>
    <w:rsid w:val="00CD109D"/>
    <w:rsid w:val="00CD1E9D"/>
    <w:rsid w:val="00CD243C"/>
    <w:rsid w:val="00CD2D54"/>
    <w:rsid w:val="00CD4041"/>
    <w:rsid w:val="00CD4565"/>
    <w:rsid w:val="00CD461B"/>
    <w:rsid w:val="00CD4B0C"/>
    <w:rsid w:val="00CD5288"/>
    <w:rsid w:val="00CD52B7"/>
    <w:rsid w:val="00CD5760"/>
    <w:rsid w:val="00CD57BE"/>
    <w:rsid w:val="00CD5C20"/>
    <w:rsid w:val="00CD6672"/>
    <w:rsid w:val="00CD66E6"/>
    <w:rsid w:val="00CD6ABB"/>
    <w:rsid w:val="00CD74D9"/>
    <w:rsid w:val="00CD79E5"/>
    <w:rsid w:val="00CE010A"/>
    <w:rsid w:val="00CE0A56"/>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1486"/>
    <w:rsid w:val="00CF2572"/>
    <w:rsid w:val="00CF25A1"/>
    <w:rsid w:val="00CF2BA1"/>
    <w:rsid w:val="00CF2EA9"/>
    <w:rsid w:val="00CF2FFE"/>
    <w:rsid w:val="00CF3124"/>
    <w:rsid w:val="00CF3DA6"/>
    <w:rsid w:val="00CF3ECF"/>
    <w:rsid w:val="00CF40BE"/>
    <w:rsid w:val="00CF461F"/>
    <w:rsid w:val="00CF467E"/>
    <w:rsid w:val="00CF476A"/>
    <w:rsid w:val="00CF4B9C"/>
    <w:rsid w:val="00CF509A"/>
    <w:rsid w:val="00CF54F1"/>
    <w:rsid w:val="00CF5996"/>
    <w:rsid w:val="00CF60FA"/>
    <w:rsid w:val="00CF6255"/>
    <w:rsid w:val="00CF643D"/>
    <w:rsid w:val="00CF69C0"/>
    <w:rsid w:val="00CF6B77"/>
    <w:rsid w:val="00CF71E3"/>
    <w:rsid w:val="00CF7724"/>
    <w:rsid w:val="00CF7FDD"/>
    <w:rsid w:val="00D000EB"/>
    <w:rsid w:val="00D00862"/>
    <w:rsid w:val="00D00A5D"/>
    <w:rsid w:val="00D00A87"/>
    <w:rsid w:val="00D01045"/>
    <w:rsid w:val="00D01354"/>
    <w:rsid w:val="00D01910"/>
    <w:rsid w:val="00D02F2F"/>
    <w:rsid w:val="00D03329"/>
    <w:rsid w:val="00D03CB9"/>
    <w:rsid w:val="00D04533"/>
    <w:rsid w:val="00D04573"/>
    <w:rsid w:val="00D04940"/>
    <w:rsid w:val="00D05411"/>
    <w:rsid w:val="00D054F2"/>
    <w:rsid w:val="00D055D2"/>
    <w:rsid w:val="00D055F6"/>
    <w:rsid w:val="00D058D8"/>
    <w:rsid w:val="00D05E5A"/>
    <w:rsid w:val="00D06476"/>
    <w:rsid w:val="00D06535"/>
    <w:rsid w:val="00D06995"/>
    <w:rsid w:val="00D070BF"/>
    <w:rsid w:val="00D07B0D"/>
    <w:rsid w:val="00D10E20"/>
    <w:rsid w:val="00D1160E"/>
    <w:rsid w:val="00D11908"/>
    <w:rsid w:val="00D12C10"/>
    <w:rsid w:val="00D1305C"/>
    <w:rsid w:val="00D13087"/>
    <w:rsid w:val="00D13856"/>
    <w:rsid w:val="00D13A97"/>
    <w:rsid w:val="00D14643"/>
    <w:rsid w:val="00D16FA0"/>
    <w:rsid w:val="00D17378"/>
    <w:rsid w:val="00D2017F"/>
    <w:rsid w:val="00D21449"/>
    <w:rsid w:val="00D216B2"/>
    <w:rsid w:val="00D21DDD"/>
    <w:rsid w:val="00D222F1"/>
    <w:rsid w:val="00D22488"/>
    <w:rsid w:val="00D22940"/>
    <w:rsid w:val="00D22DC2"/>
    <w:rsid w:val="00D23974"/>
    <w:rsid w:val="00D23B41"/>
    <w:rsid w:val="00D24E2E"/>
    <w:rsid w:val="00D2519A"/>
    <w:rsid w:val="00D25462"/>
    <w:rsid w:val="00D25507"/>
    <w:rsid w:val="00D2632E"/>
    <w:rsid w:val="00D26479"/>
    <w:rsid w:val="00D26DCE"/>
    <w:rsid w:val="00D27859"/>
    <w:rsid w:val="00D27A0C"/>
    <w:rsid w:val="00D27CE3"/>
    <w:rsid w:val="00D27D7D"/>
    <w:rsid w:val="00D27DF5"/>
    <w:rsid w:val="00D27E76"/>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37B51"/>
    <w:rsid w:val="00D4101D"/>
    <w:rsid w:val="00D4128C"/>
    <w:rsid w:val="00D42AFB"/>
    <w:rsid w:val="00D42DED"/>
    <w:rsid w:val="00D43511"/>
    <w:rsid w:val="00D43F0D"/>
    <w:rsid w:val="00D4404B"/>
    <w:rsid w:val="00D4411B"/>
    <w:rsid w:val="00D44ABA"/>
    <w:rsid w:val="00D44EC6"/>
    <w:rsid w:val="00D4536C"/>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6930"/>
    <w:rsid w:val="00D5704D"/>
    <w:rsid w:val="00D5748E"/>
    <w:rsid w:val="00D577BB"/>
    <w:rsid w:val="00D60B39"/>
    <w:rsid w:val="00D610C4"/>
    <w:rsid w:val="00D612A9"/>
    <w:rsid w:val="00D61309"/>
    <w:rsid w:val="00D61ABF"/>
    <w:rsid w:val="00D61CE2"/>
    <w:rsid w:val="00D61E63"/>
    <w:rsid w:val="00D6201F"/>
    <w:rsid w:val="00D6263B"/>
    <w:rsid w:val="00D62B9D"/>
    <w:rsid w:val="00D63253"/>
    <w:rsid w:val="00D636BE"/>
    <w:rsid w:val="00D63F55"/>
    <w:rsid w:val="00D64102"/>
    <w:rsid w:val="00D6411E"/>
    <w:rsid w:val="00D64482"/>
    <w:rsid w:val="00D647B6"/>
    <w:rsid w:val="00D64979"/>
    <w:rsid w:val="00D64A0C"/>
    <w:rsid w:val="00D65C71"/>
    <w:rsid w:val="00D65DCC"/>
    <w:rsid w:val="00D66935"/>
    <w:rsid w:val="00D67313"/>
    <w:rsid w:val="00D702CA"/>
    <w:rsid w:val="00D70636"/>
    <w:rsid w:val="00D71230"/>
    <w:rsid w:val="00D71816"/>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925"/>
    <w:rsid w:val="00D86A4C"/>
    <w:rsid w:val="00D8724C"/>
    <w:rsid w:val="00D8796D"/>
    <w:rsid w:val="00D87E37"/>
    <w:rsid w:val="00D90280"/>
    <w:rsid w:val="00D90A85"/>
    <w:rsid w:val="00D916DF"/>
    <w:rsid w:val="00D92936"/>
    <w:rsid w:val="00D929A3"/>
    <w:rsid w:val="00D93004"/>
    <w:rsid w:val="00D930C0"/>
    <w:rsid w:val="00D93711"/>
    <w:rsid w:val="00D938C1"/>
    <w:rsid w:val="00D942C4"/>
    <w:rsid w:val="00D946CA"/>
    <w:rsid w:val="00D94901"/>
    <w:rsid w:val="00D963A9"/>
    <w:rsid w:val="00D96479"/>
    <w:rsid w:val="00D964FA"/>
    <w:rsid w:val="00D96C72"/>
    <w:rsid w:val="00D96D2A"/>
    <w:rsid w:val="00D96F2A"/>
    <w:rsid w:val="00D97571"/>
    <w:rsid w:val="00D97A50"/>
    <w:rsid w:val="00DA05BF"/>
    <w:rsid w:val="00DA0C2C"/>
    <w:rsid w:val="00DA193F"/>
    <w:rsid w:val="00DA1B0B"/>
    <w:rsid w:val="00DA1D11"/>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3A8"/>
    <w:rsid w:val="00DB47E5"/>
    <w:rsid w:val="00DB485B"/>
    <w:rsid w:val="00DB4C93"/>
    <w:rsid w:val="00DB5421"/>
    <w:rsid w:val="00DB5BF5"/>
    <w:rsid w:val="00DB5F2D"/>
    <w:rsid w:val="00DB64F4"/>
    <w:rsid w:val="00DB72F1"/>
    <w:rsid w:val="00DB7C3F"/>
    <w:rsid w:val="00DC0172"/>
    <w:rsid w:val="00DC01C9"/>
    <w:rsid w:val="00DC039D"/>
    <w:rsid w:val="00DC1496"/>
    <w:rsid w:val="00DC198B"/>
    <w:rsid w:val="00DC1993"/>
    <w:rsid w:val="00DC20CE"/>
    <w:rsid w:val="00DC23C9"/>
    <w:rsid w:val="00DC2894"/>
    <w:rsid w:val="00DC392E"/>
    <w:rsid w:val="00DC3EB3"/>
    <w:rsid w:val="00DC3F8A"/>
    <w:rsid w:val="00DC4092"/>
    <w:rsid w:val="00DC4144"/>
    <w:rsid w:val="00DC41DD"/>
    <w:rsid w:val="00DC44D6"/>
    <w:rsid w:val="00DC45A9"/>
    <w:rsid w:val="00DC506B"/>
    <w:rsid w:val="00DC5B1A"/>
    <w:rsid w:val="00DC6AB8"/>
    <w:rsid w:val="00DC6DB4"/>
    <w:rsid w:val="00DC738E"/>
    <w:rsid w:val="00DC744C"/>
    <w:rsid w:val="00DC78C8"/>
    <w:rsid w:val="00DC795E"/>
    <w:rsid w:val="00DC7ED1"/>
    <w:rsid w:val="00DD040F"/>
    <w:rsid w:val="00DD0482"/>
    <w:rsid w:val="00DD0533"/>
    <w:rsid w:val="00DD1537"/>
    <w:rsid w:val="00DD16F8"/>
    <w:rsid w:val="00DD27C9"/>
    <w:rsid w:val="00DD2A23"/>
    <w:rsid w:val="00DD369A"/>
    <w:rsid w:val="00DD3A14"/>
    <w:rsid w:val="00DD46E9"/>
    <w:rsid w:val="00DD48ED"/>
    <w:rsid w:val="00DD4EF1"/>
    <w:rsid w:val="00DD52BE"/>
    <w:rsid w:val="00DD53CC"/>
    <w:rsid w:val="00DD5F54"/>
    <w:rsid w:val="00DD6FE6"/>
    <w:rsid w:val="00DD740A"/>
    <w:rsid w:val="00DD77DD"/>
    <w:rsid w:val="00DD7F26"/>
    <w:rsid w:val="00DE0175"/>
    <w:rsid w:val="00DE0D00"/>
    <w:rsid w:val="00DE0D18"/>
    <w:rsid w:val="00DE1208"/>
    <w:rsid w:val="00DE16CD"/>
    <w:rsid w:val="00DE220D"/>
    <w:rsid w:val="00DE2803"/>
    <w:rsid w:val="00DE31C5"/>
    <w:rsid w:val="00DE6492"/>
    <w:rsid w:val="00DE652F"/>
    <w:rsid w:val="00DE65AF"/>
    <w:rsid w:val="00DE7902"/>
    <w:rsid w:val="00DF02EE"/>
    <w:rsid w:val="00DF0517"/>
    <w:rsid w:val="00DF1358"/>
    <w:rsid w:val="00DF1CDA"/>
    <w:rsid w:val="00DF2420"/>
    <w:rsid w:val="00DF280B"/>
    <w:rsid w:val="00DF28B7"/>
    <w:rsid w:val="00DF2EAD"/>
    <w:rsid w:val="00DF3079"/>
    <w:rsid w:val="00DF3345"/>
    <w:rsid w:val="00DF383D"/>
    <w:rsid w:val="00DF398E"/>
    <w:rsid w:val="00DF43E8"/>
    <w:rsid w:val="00DF4B3E"/>
    <w:rsid w:val="00DF5179"/>
    <w:rsid w:val="00DF5745"/>
    <w:rsid w:val="00DF58E2"/>
    <w:rsid w:val="00DF5F6C"/>
    <w:rsid w:val="00DF621E"/>
    <w:rsid w:val="00DF68C0"/>
    <w:rsid w:val="00DF6CB4"/>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571"/>
    <w:rsid w:val="00E03769"/>
    <w:rsid w:val="00E037E3"/>
    <w:rsid w:val="00E04590"/>
    <w:rsid w:val="00E04C02"/>
    <w:rsid w:val="00E04FBA"/>
    <w:rsid w:val="00E053B2"/>
    <w:rsid w:val="00E05A44"/>
    <w:rsid w:val="00E0617A"/>
    <w:rsid w:val="00E0644B"/>
    <w:rsid w:val="00E064D3"/>
    <w:rsid w:val="00E06595"/>
    <w:rsid w:val="00E0799E"/>
    <w:rsid w:val="00E07B7D"/>
    <w:rsid w:val="00E07DB8"/>
    <w:rsid w:val="00E1050F"/>
    <w:rsid w:val="00E10F8B"/>
    <w:rsid w:val="00E11290"/>
    <w:rsid w:val="00E113B7"/>
    <w:rsid w:val="00E114C5"/>
    <w:rsid w:val="00E119E3"/>
    <w:rsid w:val="00E12316"/>
    <w:rsid w:val="00E1277F"/>
    <w:rsid w:val="00E12E73"/>
    <w:rsid w:val="00E139D5"/>
    <w:rsid w:val="00E14042"/>
    <w:rsid w:val="00E14CA5"/>
    <w:rsid w:val="00E15202"/>
    <w:rsid w:val="00E152DF"/>
    <w:rsid w:val="00E15505"/>
    <w:rsid w:val="00E15611"/>
    <w:rsid w:val="00E16CCB"/>
    <w:rsid w:val="00E17141"/>
    <w:rsid w:val="00E17D3D"/>
    <w:rsid w:val="00E21896"/>
    <w:rsid w:val="00E219A1"/>
    <w:rsid w:val="00E2202A"/>
    <w:rsid w:val="00E221A1"/>
    <w:rsid w:val="00E22D1B"/>
    <w:rsid w:val="00E2324A"/>
    <w:rsid w:val="00E235F5"/>
    <w:rsid w:val="00E23618"/>
    <w:rsid w:val="00E23783"/>
    <w:rsid w:val="00E23A53"/>
    <w:rsid w:val="00E2401E"/>
    <w:rsid w:val="00E256E5"/>
    <w:rsid w:val="00E25B30"/>
    <w:rsid w:val="00E26411"/>
    <w:rsid w:val="00E264BC"/>
    <w:rsid w:val="00E26AC1"/>
    <w:rsid w:val="00E26F26"/>
    <w:rsid w:val="00E2720A"/>
    <w:rsid w:val="00E27AE8"/>
    <w:rsid w:val="00E27F74"/>
    <w:rsid w:val="00E3008F"/>
    <w:rsid w:val="00E307B6"/>
    <w:rsid w:val="00E30C34"/>
    <w:rsid w:val="00E316F5"/>
    <w:rsid w:val="00E32E9C"/>
    <w:rsid w:val="00E339F2"/>
    <w:rsid w:val="00E34EBE"/>
    <w:rsid w:val="00E34F85"/>
    <w:rsid w:val="00E36093"/>
    <w:rsid w:val="00E37AE3"/>
    <w:rsid w:val="00E40BF8"/>
    <w:rsid w:val="00E410C7"/>
    <w:rsid w:val="00E4154D"/>
    <w:rsid w:val="00E4164B"/>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789"/>
    <w:rsid w:val="00E468E6"/>
    <w:rsid w:val="00E46C51"/>
    <w:rsid w:val="00E46CC9"/>
    <w:rsid w:val="00E50255"/>
    <w:rsid w:val="00E50772"/>
    <w:rsid w:val="00E50D89"/>
    <w:rsid w:val="00E528F9"/>
    <w:rsid w:val="00E53522"/>
    <w:rsid w:val="00E545FA"/>
    <w:rsid w:val="00E546E8"/>
    <w:rsid w:val="00E55854"/>
    <w:rsid w:val="00E55BA5"/>
    <w:rsid w:val="00E56707"/>
    <w:rsid w:val="00E56ACD"/>
    <w:rsid w:val="00E57279"/>
    <w:rsid w:val="00E57505"/>
    <w:rsid w:val="00E57739"/>
    <w:rsid w:val="00E6045F"/>
    <w:rsid w:val="00E60927"/>
    <w:rsid w:val="00E60CA2"/>
    <w:rsid w:val="00E6254A"/>
    <w:rsid w:val="00E628AD"/>
    <w:rsid w:val="00E62908"/>
    <w:rsid w:val="00E63710"/>
    <w:rsid w:val="00E64339"/>
    <w:rsid w:val="00E64DAA"/>
    <w:rsid w:val="00E656C5"/>
    <w:rsid w:val="00E664C9"/>
    <w:rsid w:val="00E66B76"/>
    <w:rsid w:val="00E67584"/>
    <w:rsid w:val="00E67669"/>
    <w:rsid w:val="00E677BD"/>
    <w:rsid w:val="00E67AE7"/>
    <w:rsid w:val="00E7011C"/>
    <w:rsid w:val="00E70309"/>
    <w:rsid w:val="00E708BC"/>
    <w:rsid w:val="00E70C34"/>
    <w:rsid w:val="00E70C44"/>
    <w:rsid w:val="00E7107A"/>
    <w:rsid w:val="00E7138D"/>
    <w:rsid w:val="00E7273B"/>
    <w:rsid w:val="00E728D3"/>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65"/>
    <w:rsid w:val="00E84570"/>
    <w:rsid w:val="00E846CA"/>
    <w:rsid w:val="00E8487A"/>
    <w:rsid w:val="00E85726"/>
    <w:rsid w:val="00E857B9"/>
    <w:rsid w:val="00E872A7"/>
    <w:rsid w:val="00E878CC"/>
    <w:rsid w:val="00E87A7D"/>
    <w:rsid w:val="00E87EAD"/>
    <w:rsid w:val="00E901AB"/>
    <w:rsid w:val="00E9096C"/>
    <w:rsid w:val="00E90AF8"/>
    <w:rsid w:val="00E923FD"/>
    <w:rsid w:val="00E924F7"/>
    <w:rsid w:val="00E9292A"/>
    <w:rsid w:val="00E934F6"/>
    <w:rsid w:val="00E93A4B"/>
    <w:rsid w:val="00E94687"/>
    <w:rsid w:val="00E95DD9"/>
    <w:rsid w:val="00E9647F"/>
    <w:rsid w:val="00E967EA"/>
    <w:rsid w:val="00E96CB9"/>
    <w:rsid w:val="00E9721B"/>
    <w:rsid w:val="00E97299"/>
    <w:rsid w:val="00E97C21"/>
    <w:rsid w:val="00EA05D9"/>
    <w:rsid w:val="00EA1521"/>
    <w:rsid w:val="00EA16C4"/>
    <w:rsid w:val="00EA19E9"/>
    <w:rsid w:val="00EA1B92"/>
    <w:rsid w:val="00EA1FD2"/>
    <w:rsid w:val="00EA2418"/>
    <w:rsid w:val="00EA2443"/>
    <w:rsid w:val="00EA24A3"/>
    <w:rsid w:val="00EA2C9A"/>
    <w:rsid w:val="00EA3333"/>
    <w:rsid w:val="00EA369D"/>
    <w:rsid w:val="00EA3B6D"/>
    <w:rsid w:val="00EA3EF5"/>
    <w:rsid w:val="00EA411E"/>
    <w:rsid w:val="00EA4C4D"/>
    <w:rsid w:val="00EA539E"/>
    <w:rsid w:val="00EA641F"/>
    <w:rsid w:val="00EA670C"/>
    <w:rsid w:val="00EA6A5A"/>
    <w:rsid w:val="00EA6D81"/>
    <w:rsid w:val="00EA714D"/>
    <w:rsid w:val="00EA7386"/>
    <w:rsid w:val="00EB01C3"/>
    <w:rsid w:val="00EB19E0"/>
    <w:rsid w:val="00EB1C21"/>
    <w:rsid w:val="00EB249C"/>
    <w:rsid w:val="00EB25CC"/>
    <w:rsid w:val="00EB33B0"/>
    <w:rsid w:val="00EB3B36"/>
    <w:rsid w:val="00EB42A7"/>
    <w:rsid w:val="00EB5262"/>
    <w:rsid w:val="00EB5649"/>
    <w:rsid w:val="00EB5754"/>
    <w:rsid w:val="00EB5A80"/>
    <w:rsid w:val="00EB6151"/>
    <w:rsid w:val="00EB644D"/>
    <w:rsid w:val="00EB675E"/>
    <w:rsid w:val="00EB6BB7"/>
    <w:rsid w:val="00EB73ED"/>
    <w:rsid w:val="00EB780D"/>
    <w:rsid w:val="00EB7FBE"/>
    <w:rsid w:val="00EC0240"/>
    <w:rsid w:val="00EC07DD"/>
    <w:rsid w:val="00EC093F"/>
    <w:rsid w:val="00EC0D7C"/>
    <w:rsid w:val="00EC1115"/>
    <w:rsid w:val="00EC11A8"/>
    <w:rsid w:val="00EC19D7"/>
    <w:rsid w:val="00EC2131"/>
    <w:rsid w:val="00EC2591"/>
    <w:rsid w:val="00EC2BF5"/>
    <w:rsid w:val="00EC2E5A"/>
    <w:rsid w:val="00EC2F2F"/>
    <w:rsid w:val="00EC3652"/>
    <w:rsid w:val="00EC3D03"/>
    <w:rsid w:val="00EC4235"/>
    <w:rsid w:val="00EC4915"/>
    <w:rsid w:val="00EC49E9"/>
    <w:rsid w:val="00EC5199"/>
    <w:rsid w:val="00EC6D38"/>
    <w:rsid w:val="00EC7F14"/>
    <w:rsid w:val="00EC7FC4"/>
    <w:rsid w:val="00ED0190"/>
    <w:rsid w:val="00ED2B2B"/>
    <w:rsid w:val="00ED2EBD"/>
    <w:rsid w:val="00ED3078"/>
    <w:rsid w:val="00ED3187"/>
    <w:rsid w:val="00ED35A7"/>
    <w:rsid w:val="00ED3B24"/>
    <w:rsid w:val="00ED3BB6"/>
    <w:rsid w:val="00ED415E"/>
    <w:rsid w:val="00ED4275"/>
    <w:rsid w:val="00ED450E"/>
    <w:rsid w:val="00ED473B"/>
    <w:rsid w:val="00ED4969"/>
    <w:rsid w:val="00ED56D3"/>
    <w:rsid w:val="00ED7770"/>
    <w:rsid w:val="00ED78E4"/>
    <w:rsid w:val="00EE1043"/>
    <w:rsid w:val="00EE1A51"/>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A1C"/>
    <w:rsid w:val="00EF1C9B"/>
    <w:rsid w:val="00EF26BD"/>
    <w:rsid w:val="00EF2B66"/>
    <w:rsid w:val="00EF4033"/>
    <w:rsid w:val="00EF4896"/>
    <w:rsid w:val="00EF5978"/>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4C2F"/>
    <w:rsid w:val="00F05459"/>
    <w:rsid w:val="00F05514"/>
    <w:rsid w:val="00F063A1"/>
    <w:rsid w:val="00F06507"/>
    <w:rsid w:val="00F06CF5"/>
    <w:rsid w:val="00F07520"/>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2932"/>
    <w:rsid w:val="00F23455"/>
    <w:rsid w:val="00F23A49"/>
    <w:rsid w:val="00F23CA1"/>
    <w:rsid w:val="00F2401A"/>
    <w:rsid w:val="00F24B19"/>
    <w:rsid w:val="00F257BB"/>
    <w:rsid w:val="00F25BC3"/>
    <w:rsid w:val="00F25E3D"/>
    <w:rsid w:val="00F260EE"/>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1A"/>
    <w:rsid w:val="00F35C3B"/>
    <w:rsid w:val="00F3697D"/>
    <w:rsid w:val="00F36A95"/>
    <w:rsid w:val="00F36F01"/>
    <w:rsid w:val="00F37349"/>
    <w:rsid w:val="00F404A7"/>
    <w:rsid w:val="00F405C9"/>
    <w:rsid w:val="00F40A19"/>
    <w:rsid w:val="00F40C29"/>
    <w:rsid w:val="00F414CD"/>
    <w:rsid w:val="00F414F8"/>
    <w:rsid w:val="00F4243A"/>
    <w:rsid w:val="00F424DB"/>
    <w:rsid w:val="00F43603"/>
    <w:rsid w:val="00F43713"/>
    <w:rsid w:val="00F43AA9"/>
    <w:rsid w:val="00F43CA2"/>
    <w:rsid w:val="00F44320"/>
    <w:rsid w:val="00F44435"/>
    <w:rsid w:val="00F44FA1"/>
    <w:rsid w:val="00F45418"/>
    <w:rsid w:val="00F45BCE"/>
    <w:rsid w:val="00F4645D"/>
    <w:rsid w:val="00F46543"/>
    <w:rsid w:val="00F46558"/>
    <w:rsid w:val="00F46639"/>
    <w:rsid w:val="00F46676"/>
    <w:rsid w:val="00F46D40"/>
    <w:rsid w:val="00F47377"/>
    <w:rsid w:val="00F4749C"/>
    <w:rsid w:val="00F47626"/>
    <w:rsid w:val="00F476A9"/>
    <w:rsid w:val="00F47CAB"/>
    <w:rsid w:val="00F50275"/>
    <w:rsid w:val="00F505C7"/>
    <w:rsid w:val="00F505F4"/>
    <w:rsid w:val="00F50CEB"/>
    <w:rsid w:val="00F51366"/>
    <w:rsid w:val="00F52924"/>
    <w:rsid w:val="00F53109"/>
    <w:rsid w:val="00F53117"/>
    <w:rsid w:val="00F534AD"/>
    <w:rsid w:val="00F53C9E"/>
    <w:rsid w:val="00F54824"/>
    <w:rsid w:val="00F54B2F"/>
    <w:rsid w:val="00F54D09"/>
    <w:rsid w:val="00F55486"/>
    <w:rsid w:val="00F55B14"/>
    <w:rsid w:val="00F55D7D"/>
    <w:rsid w:val="00F56300"/>
    <w:rsid w:val="00F566F6"/>
    <w:rsid w:val="00F56CE1"/>
    <w:rsid w:val="00F57031"/>
    <w:rsid w:val="00F57532"/>
    <w:rsid w:val="00F6003E"/>
    <w:rsid w:val="00F6038F"/>
    <w:rsid w:val="00F60839"/>
    <w:rsid w:val="00F6186F"/>
    <w:rsid w:val="00F61DD5"/>
    <w:rsid w:val="00F6243A"/>
    <w:rsid w:val="00F62833"/>
    <w:rsid w:val="00F62AE5"/>
    <w:rsid w:val="00F62B07"/>
    <w:rsid w:val="00F62D01"/>
    <w:rsid w:val="00F62EE5"/>
    <w:rsid w:val="00F636FD"/>
    <w:rsid w:val="00F63BB0"/>
    <w:rsid w:val="00F64C7D"/>
    <w:rsid w:val="00F66746"/>
    <w:rsid w:val="00F669C5"/>
    <w:rsid w:val="00F66AE8"/>
    <w:rsid w:val="00F67C1B"/>
    <w:rsid w:val="00F67F40"/>
    <w:rsid w:val="00F70195"/>
    <w:rsid w:val="00F70FC0"/>
    <w:rsid w:val="00F71BA5"/>
    <w:rsid w:val="00F721E2"/>
    <w:rsid w:val="00F72602"/>
    <w:rsid w:val="00F72A6B"/>
    <w:rsid w:val="00F72DEA"/>
    <w:rsid w:val="00F738E2"/>
    <w:rsid w:val="00F73DC2"/>
    <w:rsid w:val="00F74ABA"/>
    <w:rsid w:val="00F75340"/>
    <w:rsid w:val="00F75710"/>
    <w:rsid w:val="00F75739"/>
    <w:rsid w:val="00F75AC9"/>
    <w:rsid w:val="00F75C20"/>
    <w:rsid w:val="00F75E9B"/>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3890"/>
    <w:rsid w:val="00F84101"/>
    <w:rsid w:val="00F8520A"/>
    <w:rsid w:val="00F8600C"/>
    <w:rsid w:val="00F863C1"/>
    <w:rsid w:val="00F86631"/>
    <w:rsid w:val="00F869B7"/>
    <w:rsid w:val="00F86E68"/>
    <w:rsid w:val="00F86EF5"/>
    <w:rsid w:val="00F875C4"/>
    <w:rsid w:val="00F876E5"/>
    <w:rsid w:val="00F9005C"/>
    <w:rsid w:val="00F904AE"/>
    <w:rsid w:val="00F90826"/>
    <w:rsid w:val="00F90E29"/>
    <w:rsid w:val="00F91B2C"/>
    <w:rsid w:val="00F91CBA"/>
    <w:rsid w:val="00F91DF2"/>
    <w:rsid w:val="00F92513"/>
    <w:rsid w:val="00F925C6"/>
    <w:rsid w:val="00F9294C"/>
    <w:rsid w:val="00F92B8D"/>
    <w:rsid w:val="00F92F98"/>
    <w:rsid w:val="00F93AEB"/>
    <w:rsid w:val="00F9506A"/>
    <w:rsid w:val="00F955AD"/>
    <w:rsid w:val="00F955CD"/>
    <w:rsid w:val="00F95B03"/>
    <w:rsid w:val="00F96026"/>
    <w:rsid w:val="00F96B57"/>
    <w:rsid w:val="00F97CE1"/>
    <w:rsid w:val="00FA0672"/>
    <w:rsid w:val="00FA0966"/>
    <w:rsid w:val="00FA1419"/>
    <w:rsid w:val="00FA1755"/>
    <w:rsid w:val="00FA18F2"/>
    <w:rsid w:val="00FA208B"/>
    <w:rsid w:val="00FA2265"/>
    <w:rsid w:val="00FA267A"/>
    <w:rsid w:val="00FA280A"/>
    <w:rsid w:val="00FA368A"/>
    <w:rsid w:val="00FA3832"/>
    <w:rsid w:val="00FA3EBF"/>
    <w:rsid w:val="00FA4C90"/>
    <w:rsid w:val="00FA4EEC"/>
    <w:rsid w:val="00FA5127"/>
    <w:rsid w:val="00FA6905"/>
    <w:rsid w:val="00FA6C4A"/>
    <w:rsid w:val="00FA7A01"/>
    <w:rsid w:val="00FB03E9"/>
    <w:rsid w:val="00FB08DC"/>
    <w:rsid w:val="00FB1F5A"/>
    <w:rsid w:val="00FB231E"/>
    <w:rsid w:val="00FB28CB"/>
    <w:rsid w:val="00FB2BA1"/>
    <w:rsid w:val="00FB2F2E"/>
    <w:rsid w:val="00FB37C3"/>
    <w:rsid w:val="00FB3B97"/>
    <w:rsid w:val="00FB4456"/>
    <w:rsid w:val="00FB4D43"/>
    <w:rsid w:val="00FB509F"/>
    <w:rsid w:val="00FB5485"/>
    <w:rsid w:val="00FB5D74"/>
    <w:rsid w:val="00FB5F5C"/>
    <w:rsid w:val="00FB6220"/>
    <w:rsid w:val="00FB687D"/>
    <w:rsid w:val="00FB6981"/>
    <w:rsid w:val="00FB6D84"/>
    <w:rsid w:val="00FB7076"/>
    <w:rsid w:val="00FB7092"/>
    <w:rsid w:val="00FB7543"/>
    <w:rsid w:val="00FB75FC"/>
    <w:rsid w:val="00FC0936"/>
    <w:rsid w:val="00FC1093"/>
    <w:rsid w:val="00FC1673"/>
    <w:rsid w:val="00FC171D"/>
    <w:rsid w:val="00FC21CD"/>
    <w:rsid w:val="00FC25E0"/>
    <w:rsid w:val="00FC2F4D"/>
    <w:rsid w:val="00FC3406"/>
    <w:rsid w:val="00FC3598"/>
    <w:rsid w:val="00FC3A0E"/>
    <w:rsid w:val="00FC3B9D"/>
    <w:rsid w:val="00FC4607"/>
    <w:rsid w:val="00FC5D45"/>
    <w:rsid w:val="00FC5E78"/>
    <w:rsid w:val="00FC65A3"/>
    <w:rsid w:val="00FC691C"/>
    <w:rsid w:val="00FC69B4"/>
    <w:rsid w:val="00FC6CBD"/>
    <w:rsid w:val="00FC7804"/>
    <w:rsid w:val="00FD046D"/>
    <w:rsid w:val="00FD0A3A"/>
    <w:rsid w:val="00FD14BA"/>
    <w:rsid w:val="00FD1608"/>
    <w:rsid w:val="00FD16AF"/>
    <w:rsid w:val="00FD18F7"/>
    <w:rsid w:val="00FD1F4D"/>
    <w:rsid w:val="00FD2218"/>
    <w:rsid w:val="00FD28C6"/>
    <w:rsid w:val="00FD2A3E"/>
    <w:rsid w:val="00FD3BCE"/>
    <w:rsid w:val="00FD496E"/>
    <w:rsid w:val="00FD4C9A"/>
    <w:rsid w:val="00FD4EA9"/>
    <w:rsid w:val="00FD5091"/>
    <w:rsid w:val="00FD546C"/>
    <w:rsid w:val="00FD546E"/>
    <w:rsid w:val="00FD5ACC"/>
    <w:rsid w:val="00FD5E2A"/>
    <w:rsid w:val="00FD6D94"/>
    <w:rsid w:val="00FD6FFE"/>
    <w:rsid w:val="00FD7077"/>
    <w:rsid w:val="00FD7766"/>
    <w:rsid w:val="00FD78E3"/>
    <w:rsid w:val="00FD7F80"/>
    <w:rsid w:val="00FE1050"/>
    <w:rsid w:val="00FE116B"/>
    <w:rsid w:val="00FE153D"/>
    <w:rsid w:val="00FE1DD3"/>
    <w:rsid w:val="00FE2700"/>
    <w:rsid w:val="00FE27F4"/>
    <w:rsid w:val="00FE2DBA"/>
    <w:rsid w:val="00FE3184"/>
    <w:rsid w:val="00FE374D"/>
    <w:rsid w:val="00FE3887"/>
    <w:rsid w:val="00FE3BFD"/>
    <w:rsid w:val="00FE41B2"/>
    <w:rsid w:val="00FE42BA"/>
    <w:rsid w:val="00FE5BBC"/>
    <w:rsid w:val="00FE5DEC"/>
    <w:rsid w:val="00FE6509"/>
    <w:rsid w:val="00FE6638"/>
    <w:rsid w:val="00FE69B0"/>
    <w:rsid w:val="00FE77ED"/>
    <w:rsid w:val="00FE7D3B"/>
    <w:rsid w:val="00FE7D6B"/>
    <w:rsid w:val="00FF1B0B"/>
    <w:rsid w:val="00FF1FBA"/>
    <w:rsid w:val="00FF2673"/>
    <w:rsid w:val="00FF2773"/>
    <w:rsid w:val="00FF2B42"/>
    <w:rsid w:val="00FF322C"/>
    <w:rsid w:val="00FF3EF8"/>
    <w:rsid w:val="00FF454E"/>
    <w:rsid w:val="00FF507F"/>
    <w:rsid w:val="00FF5D4D"/>
    <w:rsid w:val="00FF634E"/>
    <w:rsid w:val="00FF649E"/>
    <w:rsid w:val="00FF6FE3"/>
    <w:rsid w:val="012E72DF"/>
    <w:rsid w:val="018D3983"/>
    <w:rsid w:val="01F4026B"/>
    <w:rsid w:val="02328E60"/>
    <w:rsid w:val="0244DE51"/>
    <w:rsid w:val="02484745"/>
    <w:rsid w:val="026DD355"/>
    <w:rsid w:val="02A23D97"/>
    <w:rsid w:val="02A5B310"/>
    <w:rsid w:val="02F8A3AE"/>
    <w:rsid w:val="03277555"/>
    <w:rsid w:val="0342F647"/>
    <w:rsid w:val="03528972"/>
    <w:rsid w:val="036F9FAF"/>
    <w:rsid w:val="03DBCD18"/>
    <w:rsid w:val="0412CFFD"/>
    <w:rsid w:val="0437D4CA"/>
    <w:rsid w:val="048EF155"/>
    <w:rsid w:val="04A6829C"/>
    <w:rsid w:val="05520B4D"/>
    <w:rsid w:val="055AB46E"/>
    <w:rsid w:val="0578C119"/>
    <w:rsid w:val="05B482E3"/>
    <w:rsid w:val="05DEFEBE"/>
    <w:rsid w:val="060EA3DB"/>
    <w:rsid w:val="063653B2"/>
    <w:rsid w:val="06525EE4"/>
    <w:rsid w:val="06AC875B"/>
    <w:rsid w:val="06D14591"/>
    <w:rsid w:val="06D4A257"/>
    <w:rsid w:val="06FC7BB1"/>
    <w:rsid w:val="0766CCFF"/>
    <w:rsid w:val="07AA743C"/>
    <w:rsid w:val="07F7A4CF"/>
    <w:rsid w:val="0825C528"/>
    <w:rsid w:val="08ACF886"/>
    <w:rsid w:val="08BCC995"/>
    <w:rsid w:val="094DF93C"/>
    <w:rsid w:val="09BA58E8"/>
    <w:rsid w:val="0A184C33"/>
    <w:rsid w:val="0A341C73"/>
    <w:rsid w:val="0A5899F6"/>
    <w:rsid w:val="0A70AFAD"/>
    <w:rsid w:val="0A70FEE1"/>
    <w:rsid w:val="0A7A24F6"/>
    <w:rsid w:val="0A9E02A0"/>
    <w:rsid w:val="0AB4EB49"/>
    <w:rsid w:val="0AD511C2"/>
    <w:rsid w:val="0B290B59"/>
    <w:rsid w:val="0B41171B"/>
    <w:rsid w:val="0B5DA4B6"/>
    <w:rsid w:val="0B890D3E"/>
    <w:rsid w:val="0B8EEB1D"/>
    <w:rsid w:val="0B9CA0F6"/>
    <w:rsid w:val="0BE8B974"/>
    <w:rsid w:val="0BEF298B"/>
    <w:rsid w:val="0C15F557"/>
    <w:rsid w:val="0C348521"/>
    <w:rsid w:val="0C72485D"/>
    <w:rsid w:val="0C7FF8C2"/>
    <w:rsid w:val="0C9E538D"/>
    <w:rsid w:val="0CB348D6"/>
    <w:rsid w:val="0CB97F8B"/>
    <w:rsid w:val="0CD8499C"/>
    <w:rsid w:val="0D2ABB7E"/>
    <w:rsid w:val="0D3334B9"/>
    <w:rsid w:val="0D6247EE"/>
    <w:rsid w:val="0D73A885"/>
    <w:rsid w:val="0DA1B3F3"/>
    <w:rsid w:val="0DB5CC30"/>
    <w:rsid w:val="0DBFFB4D"/>
    <w:rsid w:val="0DD05582"/>
    <w:rsid w:val="0DD78F87"/>
    <w:rsid w:val="0EB42DD7"/>
    <w:rsid w:val="0F078D96"/>
    <w:rsid w:val="0F0D9D93"/>
    <w:rsid w:val="0F6C25E3"/>
    <w:rsid w:val="0F79B9D7"/>
    <w:rsid w:val="0FA3B62B"/>
    <w:rsid w:val="0FBA6B5F"/>
    <w:rsid w:val="0FBD1CF7"/>
    <w:rsid w:val="1055CBE4"/>
    <w:rsid w:val="10A49805"/>
    <w:rsid w:val="10A96DF4"/>
    <w:rsid w:val="10E0D201"/>
    <w:rsid w:val="11041DAD"/>
    <w:rsid w:val="11249905"/>
    <w:rsid w:val="114D992C"/>
    <w:rsid w:val="1178C0F4"/>
    <w:rsid w:val="11B42F56"/>
    <w:rsid w:val="11C1D1A4"/>
    <w:rsid w:val="11F6F3DA"/>
    <w:rsid w:val="12087E69"/>
    <w:rsid w:val="12321AD2"/>
    <w:rsid w:val="1269590B"/>
    <w:rsid w:val="1285DA27"/>
    <w:rsid w:val="128AA12D"/>
    <w:rsid w:val="1310C184"/>
    <w:rsid w:val="131D2FB7"/>
    <w:rsid w:val="132A77E0"/>
    <w:rsid w:val="132F5072"/>
    <w:rsid w:val="13DF74E4"/>
    <w:rsid w:val="13F44EAB"/>
    <w:rsid w:val="13FB8C80"/>
    <w:rsid w:val="14360074"/>
    <w:rsid w:val="14587FA3"/>
    <w:rsid w:val="147C2B52"/>
    <w:rsid w:val="14C1BF52"/>
    <w:rsid w:val="14CD3649"/>
    <w:rsid w:val="14D1A440"/>
    <w:rsid w:val="151D639D"/>
    <w:rsid w:val="1547C8FD"/>
    <w:rsid w:val="157610EA"/>
    <w:rsid w:val="15AF1E44"/>
    <w:rsid w:val="15F8C0EB"/>
    <w:rsid w:val="15FB6522"/>
    <w:rsid w:val="1602CEA2"/>
    <w:rsid w:val="16512920"/>
    <w:rsid w:val="165C66F7"/>
    <w:rsid w:val="16649FEF"/>
    <w:rsid w:val="16CEDB45"/>
    <w:rsid w:val="16F9771E"/>
    <w:rsid w:val="1742A6F5"/>
    <w:rsid w:val="175931FB"/>
    <w:rsid w:val="1761B2C0"/>
    <w:rsid w:val="177BD8C4"/>
    <w:rsid w:val="1798B157"/>
    <w:rsid w:val="1822F775"/>
    <w:rsid w:val="18464E6B"/>
    <w:rsid w:val="185E9790"/>
    <w:rsid w:val="187314D3"/>
    <w:rsid w:val="1879773F"/>
    <w:rsid w:val="18C01B76"/>
    <w:rsid w:val="18FD9BE5"/>
    <w:rsid w:val="1910D8BD"/>
    <w:rsid w:val="193305E4"/>
    <w:rsid w:val="19744A24"/>
    <w:rsid w:val="19B207A8"/>
    <w:rsid w:val="1A0CC7BE"/>
    <w:rsid w:val="1A1547A0"/>
    <w:rsid w:val="1A52316E"/>
    <w:rsid w:val="1AB5ADE8"/>
    <w:rsid w:val="1ACAB30E"/>
    <w:rsid w:val="1B1B3ABA"/>
    <w:rsid w:val="1B5A0D26"/>
    <w:rsid w:val="1B5E5867"/>
    <w:rsid w:val="1B691900"/>
    <w:rsid w:val="1B7BACA7"/>
    <w:rsid w:val="1C3EC466"/>
    <w:rsid w:val="1C43288F"/>
    <w:rsid w:val="1C46B60B"/>
    <w:rsid w:val="1C8CA1DF"/>
    <w:rsid w:val="1C90E1D2"/>
    <w:rsid w:val="1CAC635E"/>
    <w:rsid w:val="1D1AFF88"/>
    <w:rsid w:val="1D38DAFD"/>
    <w:rsid w:val="1D49ED53"/>
    <w:rsid w:val="1DC661BF"/>
    <w:rsid w:val="1DCBB79C"/>
    <w:rsid w:val="1E6D2A87"/>
    <w:rsid w:val="1EA6ED10"/>
    <w:rsid w:val="1EEE0B86"/>
    <w:rsid w:val="1FCEE435"/>
    <w:rsid w:val="1FE13255"/>
    <w:rsid w:val="2038BB76"/>
    <w:rsid w:val="20398ED7"/>
    <w:rsid w:val="2053BE30"/>
    <w:rsid w:val="20AA86CB"/>
    <w:rsid w:val="21631C8A"/>
    <w:rsid w:val="21D0FEC5"/>
    <w:rsid w:val="21D19061"/>
    <w:rsid w:val="21DD01C0"/>
    <w:rsid w:val="21E662A0"/>
    <w:rsid w:val="221ADB86"/>
    <w:rsid w:val="225CA34E"/>
    <w:rsid w:val="2273ECC9"/>
    <w:rsid w:val="229F0DA8"/>
    <w:rsid w:val="23272055"/>
    <w:rsid w:val="233469CA"/>
    <w:rsid w:val="23867F7B"/>
    <w:rsid w:val="23872C05"/>
    <w:rsid w:val="23F6E3FF"/>
    <w:rsid w:val="242F06C7"/>
    <w:rsid w:val="2450254C"/>
    <w:rsid w:val="24DC6C0B"/>
    <w:rsid w:val="24DF3391"/>
    <w:rsid w:val="2556504C"/>
    <w:rsid w:val="25B0EA60"/>
    <w:rsid w:val="25C99066"/>
    <w:rsid w:val="25E86A95"/>
    <w:rsid w:val="262ADB23"/>
    <w:rsid w:val="263A4B89"/>
    <w:rsid w:val="263CB518"/>
    <w:rsid w:val="264CA4AF"/>
    <w:rsid w:val="2657C157"/>
    <w:rsid w:val="26783C6C"/>
    <w:rsid w:val="26789B7A"/>
    <w:rsid w:val="268ECD41"/>
    <w:rsid w:val="26E15215"/>
    <w:rsid w:val="26E96D14"/>
    <w:rsid w:val="27164EF2"/>
    <w:rsid w:val="27300CCA"/>
    <w:rsid w:val="27ABDC67"/>
    <w:rsid w:val="27D707DD"/>
    <w:rsid w:val="27F56F6E"/>
    <w:rsid w:val="28060941"/>
    <w:rsid w:val="29C8138F"/>
    <w:rsid w:val="29E5DA0B"/>
    <w:rsid w:val="29F468E2"/>
    <w:rsid w:val="2A115A7D"/>
    <w:rsid w:val="2AB36C2B"/>
    <w:rsid w:val="2AFEEC55"/>
    <w:rsid w:val="2B2D1030"/>
    <w:rsid w:val="2B4D64D2"/>
    <w:rsid w:val="2B7872A7"/>
    <w:rsid w:val="2B9FAE07"/>
    <w:rsid w:val="2BA71A9E"/>
    <w:rsid w:val="2BB4F4CE"/>
    <w:rsid w:val="2C31A424"/>
    <w:rsid w:val="2C4675C6"/>
    <w:rsid w:val="2C6B54CA"/>
    <w:rsid w:val="2C76C70B"/>
    <w:rsid w:val="2CC599D9"/>
    <w:rsid w:val="2CEC6F3F"/>
    <w:rsid w:val="2DE000FC"/>
    <w:rsid w:val="2DEDE718"/>
    <w:rsid w:val="2DFCA1F7"/>
    <w:rsid w:val="2DFE62E3"/>
    <w:rsid w:val="2E187485"/>
    <w:rsid w:val="2E29257B"/>
    <w:rsid w:val="2E715A7F"/>
    <w:rsid w:val="2E9880B8"/>
    <w:rsid w:val="2F0EA362"/>
    <w:rsid w:val="2F0EC9BB"/>
    <w:rsid w:val="2F33A853"/>
    <w:rsid w:val="2F666252"/>
    <w:rsid w:val="2FA975C0"/>
    <w:rsid w:val="2FDDB6E8"/>
    <w:rsid w:val="2FF06D34"/>
    <w:rsid w:val="3003D639"/>
    <w:rsid w:val="3022A7F5"/>
    <w:rsid w:val="30364F49"/>
    <w:rsid w:val="3050513A"/>
    <w:rsid w:val="30856266"/>
    <w:rsid w:val="3088D667"/>
    <w:rsid w:val="30926AE9"/>
    <w:rsid w:val="30943681"/>
    <w:rsid w:val="30CF78B4"/>
    <w:rsid w:val="30F375C9"/>
    <w:rsid w:val="31051547"/>
    <w:rsid w:val="315DCBE6"/>
    <w:rsid w:val="319117C4"/>
    <w:rsid w:val="31E2A499"/>
    <w:rsid w:val="31E75FFA"/>
    <w:rsid w:val="31F42B91"/>
    <w:rsid w:val="3230860A"/>
    <w:rsid w:val="327924EE"/>
    <w:rsid w:val="33397A4A"/>
    <w:rsid w:val="334A0E67"/>
    <w:rsid w:val="334BD1FE"/>
    <w:rsid w:val="33DB5630"/>
    <w:rsid w:val="34315A0A"/>
    <w:rsid w:val="3470F32E"/>
    <w:rsid w:val="34A1E81C"/>
    <w:rsid w:val="34A8CCB2"/>
    <w:rsid w:val="34A919E7"/>
    <w:rsid w:val="34CDFE29"/>
    <w:rsid w:val="353BE908"/>
    <w:rsid w:val="357099D0"/>
    <w:rsid w:val="3621F21E"/>
    <w:rsid w:val="365E3CCD"/>
    <w:rsid w:val="367A58C1"/>
    <w:rsid w:val="3699B158"/>
    <w:rsid w:val="36D6B88B"/>
    <w:rsid w:val="36DE7ABC"/>
    <w:rsid w:val="36E22984"/>
    <w:rsid w:val="36EC78EE"/>
    <w:rsid w:val="36F4710C"/>
    <w:rsid w:val="37898F80"/>
    <w:rsid w:val="379108D8"/>
    <w:rsid w:val="37EC9FD3"/>
    <w:rsid w:val="37F2ABC7"/>
    <w:rsid w:val="387BB72F"/>
    <w:rsid w:val="38860778"/>
    <w:rsid w:val="390C2635"/>
    <w:rsid w:val="391209E3"/>
    <w:rsid w:val="3920A23A"/>
    <w:rsid w:val="39313334"/>
    <w:rsid w:val="39A09DF0"/>
    <w:rsid w:val="39BB1382"/>
    <w:rsid w:val="39C353E6"/>
    <w:rsid w:val="3A31054C"/>
    <w:rsid w:val="3A812FB2"/>
    <w:rsid w:val="3AA89CBC"/>
    <w:rsid w:val="3AE9E302"/>
    <w:rsid w:val="3B170F1E"/>
    <w:rsid w:val="3B9683F7"/>
    <w:rsid w:val="3B9892E6"/>
    <w:rsid w:val="3BA16134"/>
    <w:rsid w:val="3BA3FECE"/>
    <w:rsid w:val="3BCB3C2E"/>
    <w:rsid w:val="3C2DB963"/>
    <w:rsid w:val="3C76645C"/>
    <w:rsid w:val="3CA8B242"/>
    <w:rsid w:val="3CAB666A"/>
    <w:rsid w:val="3CAEBF5F"/>
    <w:rsid w:val="3CD1BC07"/>
    <w:rsid w:val="3CD53FAA"/>
    <w:rsid w:val="3CFAF4A8"/>
    <w:rsid w:val="3D346347"/>
    <w:rsid w:val="3D3542AC"/>
    <w:rsid w:val="3D700BEA"/>
    <w:rsid w:val="3D761B5C"/>
    <w:rsid w:val="3E935C15"/>
    <w:rsid w:val="3EDDCAFE"/>
    <w:rsid w:val="3EFD2AAA"/>
    <w:rsid w:val="3F1067FD"/>
    <w:rsid w:val="3F5D79F9"/>
    <w:rsid w:val="3F9EAC53"/>
    <w:rsid w:val="3FA7C8C9"/>
    <w:rsid w:val="40584CA5"/>
    <w:rsid w:val="4063E90A"/>
    <w:rsid w:val="40993BDC"/>
    <w:rsid w:val="411272C2"/>
    <w:rsid w:val="411341A9"/>
    <w:rsid w:val="41CE65CB"/>
    <w:rsid w:val="420A5F25"/>
    <w:rsid w:val="4222CD74"/>
    <w:rsid w:val="4284D176"/>
    <w:rsid w:val="428D1014"/>
    <w:rsid w:val="42E0FEE6"/>
    <w:rsid w:val="4330AA58"/>
    <w:rsid w:val="436A362C"/>
    <w:rsid w:val="43CC469F"/>
    <w:rsid w:val="43FDD73E"/>
    <w:rsid w:val="442E5577"/>
    <w:rsid w:val="443E7E49"/>
    <w:rsid w:val="444B7830"/>
    <w:rsid w:val="446868FA"/>
    <w:rsid w:val="4480E14F"/>
    <w:rsid w:val="449EE389"/>
    <w:rsid w:val="44A8FB23"/>
    <w:rsid w:val="44F906A0"/>
    <w:rsid w:val="450E099D"/>
    <w:rsid w:val="4531E10C"/>
    <w:rsid w:val="4550B003"/>
    <w:rsid w:val="456063A8"/>
    <w:rsid w:val="4620C7E0"/>
    <w:rsid w:val="4638CD78"/>
    <w:rsid w:val="464FC48E"/>
    <w:rsid w:val="4680BDA9"/>
    <w:rsid w:val="46814217"/>
    <w:rsid w:val="469B6EE7"/>
    <w:rsid w:val="46C8A2BA"/>
    <w:rsid w:val="46CE96C0"/>
    <w:rsid w:val="4702921D"/>
    <w:rsid w:val="471E9E97"/>
    <w:rsid w:val="4751524E"/>
    <w:rsid w:val="4767D824"/>
    <w:rsid w:val="477DAD1B"/>
    <w:rsid w:val="47E9B728"/>
    <w:rsid w:val="480473A8"/>
    <w:rsid w:val="484339E3"/>
    <w:rsid w:val="484FA717"/>
    <w:rsid w:val="48614613"/>
    <w:rsid w:val="4861542F"/>
    <w:rsid w:val="48703D10"/>
    <w:rsid w:val="48844E36"/>
    <w:rsid w:val="48A37578"/>
    <w:rsid w:val="48C08A7A"/>
    <w:rsid w:val="48E9A6D4"/>
    <w:rsid w:val="48FDE5B5"/>
    <w:rsid w:val="4932ED10"/>
    <w:rsid w:val="496B804D"/>
    <w:rsid w:val="49A161E8"/>
    <w:rsid w:val="49C77E7D"/>
    <w:rsid w:val="49CAA581"/>
    <w:rsid w:val="49F38FE5"/>
    <w:rsid w:val="49F61A71"/>
    <w:rsid w:val="4A484927"/>
    <w:rsid w:val="4A6D18C2"/>
    <w:rsid w:val="4A710C6E"/>
    <w:rsid w:val="4AD3BACB"/>
    <w:rsid w:val="4AFE5B72"/>
    <w:rsid w:val="4B297D17"/>
    <w:rsid w:val="4B428375"/>
    <w:rsid w:val="4B8F2946"/>
    <w:rsid w:val="4BB70D3A"/>
    <w:rsid w:val="4BFB02B2"/>
    <w:rsid w:val="4C288753"/>
    <w:rsid w:val="4C39675C"/>
    <w:rsid w:val="4D10C594"/>
    <w:rsid w:val="4D338AB3"/>
    <w:rsid w:val="4D49B743"/>
    <w:rsid w:val="4E1D9B5D"/>
    <w:rsid w:val="4E4A36FB"/>
    <w:rsid w:val="4E6CFC60"/>
    <w:rsid w:val="4E973839"/>
    <w:rsid w:val="4F659ECF"/>
    <w:rsid w:val="4FC621A5"/>
    <w:rsid w:val="4FD23777"/>
    <w:rsid w:val="4FFEFD2A"/>
    <w:rsid w:val="500E7792"/>
    <w:rsid w:val="502E7E5F"/>
    <w:rsid w:val="50486656"/>
    <w:rsid w:val="506A5553"/>
    <w:rsid w:val="506D3B7D"/>
    <w:rsid w:val="508A7E5D"/>
    <w:rsid w:val="5095BDDF"/>
    <w:rsid w:val="510CD87F"/>
    <w:rsid w:val="511ED8A8"/>
    <w:rsid w:val="512C7C40"/>
    <w:rsid w:val="515AB37A"/>
    <w:rsid w:val="5189942C"/>
    <w:rsid w:val="518F0C2E"/>
    <w:rsid w:val="51B197C6"/>
    <w:rsid w:val="51BC72D0"/>
    <w:rsid w:val="520C520C"/>
    <w:rsid w:val="521D2866"/>
    <w:rsid w:val="52A8A8E0"/>
    <w:rsid w:val="52C95E20"/>
    <w:rsid w:val="52F683DB"/>
    <w:rsid w:val="52FC5396"/>
    <w:rsid w:val="531AC83F"/>
    <w:rsid w:val="532ADC8F"/>
    <w:rsid w:val="532B3C12"/>
    <w:rsid w:val="536BED9A"/>
    <w:rsid w:val="53800718"/>
    <w:rsid w:val="5389603F"/>
    <w:rsid w:val="53DDD059"/>
    <w:rsid w:val="5494EE8A"/>
    <w:rsid w:val="54A0CA43"/>
    <w:rsid w:val="55416E60"/>
    <w:rsid w:val="55A76D42"/>
    <w:rsid w:val="55FA4715"/>
    <w:rsid w:val="5617F05A"/>
    <w:rsid w:val="5658C53A"/>
    <w:rsid w:val="5679268A"/>
    <w:rsid w:val="569C1CFF"/>
    <w:rsid w:val="569E8B96"/>
    <w:rsid w:val="56EE28E0"/>
    <w:rsid w:val="570F6ABE"/>
    <w:rsid w:val="5734BC1D"/>
    <w:rsid w:val="57735897"/>
    <w:rsid w:val="578EA462"/>
    <w:rsid w:val="5792954E"/>
    <w:rsid w:val="57B6722D"/>
    <w:rsid w:val="57F85346"/>
    <w:rsid w:val="57FCFD7E"/>
    <w:rsid w:val="5837E21C"/>
    <w:rsid w:val="583BAD14"/>
    <w:rsid w:val="585FD10F"/>
    <w:rsid w:val="58BCE0D2"/>
    <w:rsid w:val="58C84962"/>
    <w:rsid w:val="58D2B0FB"/>
    <w:rsid w:val="58ED34F0"/>
    <w:rsid w:val="58F5756A"/>
    <w:rsid w:val="592AFCBB"/>
    <w:rsid w:val="5938A057"/>
    <w:rsid w:val="59A3E042"/>
    <w:rsid w:val="59A98C63"/>
    <w:rsid w:val="59E0159A"/>
    <w:rsid w:val="59E337C9"/>
    <w:rsid w:val="5A0DA683"/>
    <w:rsid w:val="5A198F2A"/>
    <w:rsid w:val="5A3B133D"/>
    <w:rsid w:val="5A88AFA5"/>
    <w:rsid w:val="5AB83EF4"/>
    <w:rsid w:val="5AD06162"/>
    <w:rsid w:val="5B58F1E4"/>
    <w:rsid w:val="5B844ED9"/>
    <w:rsid w:val="5B950473"/>
    <w:rsid w:val="5BA56202"/>
    <w:rsid w:val="5BE94DBC"/>
    <w:rsid w:val="5BFFEA24"/>
    <w:rsid w:val="5C01F1A7"/>
    <w:rsid w:val="5C5778AC"/>
    <w:rsid w:val="5C5ADD43"/>
    <w:rsid w:val="5C869649"/>
    <w:rsid w:val="5CB83D23"/>
    <w:rsid w:val="5CD15AEC"/>
    <w:rsid w:val="5CD2B026"/>
    <w:rsid w:val="5CD52127"/>
    <w:rsid w:val="5CFF3718"/>
    <w:rsid w:val="5D2F29C2"/>
    <w:rsid w:val="5D434E19"/>
    <w:rsid w:val="5D4B6D75"/>
    <w:rsid w:val="5D7EB6AE"/>
    <w:rsid w:val="5D939212"/>
    <w:rsid w:val="5DA44561"/>
    <w:rsid w:val="5DB2B7D3"/>
    <w:rsid w:val="5E1E1829"/>
    <w:rsid w:val="5E3CE21F"/>
    <w:rsid w:val="5E3E63BE"/>
    <w:rsid w:val="5E51A50C"/>
    <w:rsid w:val="5EA4398C"/>
    <w:rsid w:val="5EC0811B"/>
    <w:rsid w:val="5EE1B42A"/>
    <w:rsid w:val="5EE73DD6"/>
    <w:rsid w:val="5F9DA733"/>
    <w:rsid w:val="5FC47CA2"/>
    <w:rsid w:val="607D848B"/>
    <w:rsid w:val="60837484"/>
    <w:rsid w:val="60A66AFF"/>
    <w:rsid w:val="60B8CEFA"/>
    <w:rsid w:val="60C8FF43"/>
    <w:rsid w:val="60DB5CA5"/>
    <w:rsid w:val="6110C596"/>
    <w:rsid w:val="614C473E"/>
    <w:rsid w:val="61860D2F"/>
    <w:rsid w:val="6197930A"/>
    <w:rsid w:val="61981D74"/>
    <w:rsid w:val="61AB76D5"/>
    <w:rsid w:val="61D6BAE2"/>
    <w:rsid w:val="61FA0A5D"/>
    <w:rsid w:val="620C9676"/>
    <w:rsid w:val="62515C0A"/>
    <w:rsid w:val="629E44A2"/>
    <w:rsid w:val="62A48B9E"/>
    <w:rsid w:val="62A74350"/>
    <w:rsid w:val="62B60B3E"/>
    <w:rsid w:val="62C6BA30"/>
    <w:rsid w:val="6307F4C7"/>
    <w:rsid w:val="6318E806"/>
    <w:rsid w:val="631BD3B7"/>
    <w:rsid w:val="633AA146"/>
    <w:rsid w:val="6389E839"/>
    <w:rsid w:val="63F0C881"/>
    <w:rsid w:val="64000A8F"/>
    <w:rsid w:val="6408EE53"/>
    <w:rsid w:val="6416698E"/>
    <w:rsid w:val="64199BA1"/>
    <w:rsid w:val="64944F10"/>
    <w:rsid w:val="649BA37E"/>
    <w:rsid w:val="64BE42F3"/>
    <w:rsid w:val="64D671A7"/>
    <w:rsid w:val="64D9D1B0"/>
    <w:rsid w:val="64F30838"/>
    <w:rsid w:val="64FD6AA2"/>
    <w:rsid w:val="650E5BA4"/>
    <w:rsid w:val="6549FFB8"/>
    <w:rsid w:val="6568F3B9"/>
    <w:rsid w:val="65A277CD"/>
    <w:rsid w:val="65B0035D"/>
    <w:rsid w:val="65C3F6F5"/>
    <w:rsid w:val="65E8972C"/>
    <w:rsid w:val="662B89C3"/>
    <w:rsid w:val="663DD353"/>
    <w:rsid w:val="667472ED"/>
    <w:rsid w:val="667EFB0A"/>
    <w:rsid w:val="66AD4F32"/>
    <w:rsid w:val="66BBC437"/>
    <w:rsid w:val="66C60044"/>
    <w:rsid w:val="66DE0FC1"/>
    <w:rsid w:val="66E44730"/>
    <w:rsid w:val="6783C63E"/>
    <w:rsid w:val="67920657"/>
    <w:rsid w:val="67AF5CA0"/>
    <w:rsid w:val="67C13F65"/>
    <w:rsid w:val="67C6C131"/>
    <w:rsid w:val="680F573C"/>
    <w:rsid w:val="6817149A"/>
    <w:rsid w:val="682D779A"/>
    <w:rsid w:val="68333188"/>
    <w:rsid w:val="68433BD4"/>
    <w:rsid w:val="6874C5E9"/>
    <w:rsid w:val="688321A9"/>
    <w:rsid w:val="68C6AEFD"/>
    <w:rsid w:val="68E50178"/>
    <w:rsid w:val="6987FE9A"/>
    <w:rsid w:val="69B588EA"/>
    <w:rsid w:val="69C947FB"/>
    <w:rsid w:val="6A1B610C"/>
    <w:rsid w:val="6A606792"/>
    <w:rsid w:val="6A607A3A"/>
    <w:rsid w:val="6A78127E"/>
    <w:rsid w:val="6AC5082D"/>
    <w:rsid w:val="6AC85A8F"/>
    <w:rsid w:val="6ADA0127"/>
    <w:rsid w:val="6B16483D"/>
    <w:rsid w:val="6B31ADA7"/>
    <w:rsid w:val="6B3425B6"/>
    <w:rsid w:val="6B46F7FE"/>
    <w:rsid w:val="6B5A4760"/>
    <w:rsid w:val="6BAC66AB"/>
    <w:rsid w:val="6BE68CCF"/>
    <w:rsid w:val="6C108BFA"/>
    <w:rsid w:val="6C19017F"/>
    <w:rsid w:val="6C44DC70"/>
    <w:rsid w:val="6C9A4EFA"/>
    <w:rsid w:val="6C9BDE9E"/>
    <w:rsid w:val="6CA9CEFC"/>
    <w:rsid w:val="6CB288AC"/>
    <w:rsid w:val="6CB29864"/>
    <w:rsid w:val="6CDEAB8A"/>
    <w:rsid w:val="6D3D62AD"/>
    <w:rsid w:val="6D51114C"/>
    <w:rsid w:val="6DAB702B"/>
    <w:rsid w:val="6DFE8B7A"/>
    <w:rsid w:val="6E1FE822"/>
    <w:rsid w:val="6E32BC63"/>
    <w:rsid w:val="6E35DDBE"/>
    <w:rsid w:val="6E5D3625"/>
    <w:rsid w:val="6E84858D"/>
    <w:rsid w:val="6E8BF59C"/>
    <w:rsid w:val="6E9858D8"/>
    <w:rsid w:val="6EA8BB6A"/>
    <w:rsid w:val="6EB934FA"/>
    <w:rsid w:val="6EFA4BB6"/>
    <w:rsid w:val="6F16824D"/>
    <w:rsid w:val="6F2A2A4F"/>
    <w:rsid w:val="6F2C8F30"/>
    <w:rsid w:val="6F733658"/>
    <w:rsid w:val="6F8FE3EA"/>
    <w:rsid w:val="6F9619D1"/>
    <w:rsid w:val="6F9D87A3"/>
    <w:rsid w:val="6FD1AE1F"/>
    <w:rsid w:val="70011419"/>
    <w:rsid w:val="701760A7"/>
    <w:rsid w:val="70760AE2"/>
    <w:rsid w:val="70795A9D"/>
    <w:rsid w:val="70A78DF0"/>
    <w:rsid w:val="70F74A76"/>
    <w:rsid w:val="70FACB2A"/>
    <w:rsid w:val="71104140"/>
    <w:rsid w:val="714D0FDC"/>
    <w:rsid w:val="716D7E80"/>
    <w:rsid w:val="721C9DBA"/>
    <w:rsid w:val="72322C3C"/>
    <w:rsid w:val="724B2FE2"/>
    <w:rsid w:val="726C1DF1"/>
    <w:rsid w:val="727ED91F"/>
    <w:rsid w:val="72A6A413"/>
    <w:rsid w:val="72B84C4E"/>
    <w:rsid w:val="72CCA728"/>
    <w:rsid w:val="72F98497"/>
    <w:rsid w:val="7310FEFC"/>
    <w:rsid w:val="7314088B"/>
    <w:rsid w:val="731C09FD"/>
    <w:rsid w:val="73213AC6"/>
    <w:rsid w:val="73488868"/>
    <w:rsid w:val="73AFC334"/>
    <w:rsid w:val="73F84125"/>
    <w:rsid w:val="7407AA02"/>
    <w:rsid w:val="749958C6"/>
    <w:rsid w:val="74ACCF5D"/>
    <w:rsid w:val="74F482F7"/>
    <w:rsid w:val="751E6DB7"/>
    <w:rsid w:val="7522CAB8"/>
    <w:rsid w:val="7540F0E3"/>
    <w:rsid w:val="759EF8DD"/>
    <w:rsid w:val="75AED98F"/>
    <w:rsid w:val="75C47999"/>
    <w:rsid w:val="75CABB99"/>
    <w:rsid w:val="75FCB035"/>
    <w:rsid w:val="76C38195"/>
    <w:rsid w:val="76E44887"/>
    <w:rsid w:val="76F27DE9"/>
    <w:rsid w:val="771E78B8"/>
    <w:rsid w:val="772B045D"/>
    <w:rsid w:val="77392A14"/>
    <w:rsid w:val="77467F07"/>
    <w:rsid w:val="774FDDC9"/>
    <w:rsid w:val="775926BD"/>
    <w:rsid w:val="776049FA"/>
    <w:rsid w:val="77668BFA"/>
    <w:rsid w:val="77CDFE55"/>
    <w:rsid w:val="77E0AB9D"/>
    <w:rsid w:val="77E2DC45"/>
    <w:rsid w:val="780C25FE"/>
    <w:rsid w:val="7848BA4A"/>
    <w:rsid w:val="7849247F"/>
    <w:rsid w:val="78664D10"/>
    <w:rsid w:val="788D7F63"/>
    <w:rsid w:val="78F9E42E"/>
    <w:rsid w:val="7931DE72"/>
    <w:rsid w:val="79546C12"/>
    <w:rsid w:val="79B3DBBC"/>
    <w:rsid w:val="79BAE13C"/>
    <w:rsid w:val="79F63BDB"/>
    <w:rsid w:val="7A52D0BD"/>
    <w:rsid w:val="7A70CAD6"/>
    <w:rsid w:val="7AA2E420"/>
    <w:rsid w:val="7B63C47B"/>
    <w:rsid w:val="7B7E8FA5"/>
    <w:rsid w:val="7B8D20E8"/>
    <w:rsid w:val="7BF52828"/>
    <w:rsid w:val="7C19F02A"/>
    <w:rsid w:val="7C21F015"/>
    <w:rsid w:val="7C36DDD1"/>
    <w:rsid w:val="7C37B5D0"/>
    <w:rsid w:val="7C5990E0"/>
    <w:rsid w:val="7CB64D68"/>
    <w:rsid w:val="7CDC6B03"/>
    <w:rsid w:val="7D0285A2"/>
    <w:rsid w:val="7D0572A2"/>
    <w:rsid w:val="7D1C2B6D"/>
    <w:rsid w:val="7D1C4047"/>
    <w:rsid w:val="7D2DC010"/>
    <w:rsid w:val="7D377ED9"/>
    <w:rsid w:val="7E2188DF"/>
    <w:rsid w:val="7E69B258"/>
    <w:rsid w:val="7E76E037"/>
    <w:rsid w:val="7E96DD8F"/>
    <w:rsid w:val="7E9CAA10"/>
    <w:rsid w:val="7ED4AD4C"/>
    <w:rsid w:val="7F4BD509"/>
    <w:rsid w:val="7F599FC8"/>
    <w:rsid w:val="7FA12066"/>
    <w:rsid w:val="7FCE824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263B4"/>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1"/>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2"/>
      </w:numPr>
    </w:pPr>
  </w:style>
  <w:style w:type="numbering" w:customStyle="1" w:styleId="Estilo2">
    <w:name w:val="Estilo2"/>
    <w:uiPriority w:val="99"/>
    <w:rsid w:val="00A72B79"/>
    <w:pPr>
      <w:numPr>
        <w:numId w:val="33"/>
      </w:numPr>
    </w:pPr>
  </w:style>
  <w:style w:type="numbering" w:customStyle="1" w:styleId="Estilo3">
    <w:name w:val="Estilo3"/>
    <w:uiPriority w:val="99"/>
    <w:rsid w:val="00A72B79"/>
    <w:pPr>
      <w:numPr>
        <w:numId w:val="34"/>
      </w:numPr>
    </w:pPr>
  </w:style>
  <w:style w:type="numbering" w:customStyle="1" w:styleId="Estilo4">
    <w:name w:val="Estilo4"/>
    <w:uiPriority w:val="99"/>
    <w:rsid w:val="0054016D"/>
    <w:pPr>
      <w:numPr>
        <w:numId w:val="35"/>
      </w:numPr>
    </w:pPr>
  </w:style>
  <w:style w:type="numbering" w:customStyle="1" w:styleId="Estilo5">
    <w:name w:val="Estilo5"/>
    <w:uiPriority w:val="99"/>
    <w:rsid w:val="0054016D"/>
    <w:pPr>
      <w:numPr>
        <w:numId w:val="36"/>
      </w:numPr>
    </w:pPr>
  </w:style>
  <w:style w:type="numbering" w:customStyle="1" w:styleId="Estilo6">
    <w:name w:val="Estilo6"/>
    <w:uiPriority w:val="99"/>
    <w:rsid w:val="0054016D"/>
    <w:pPr>
      <w:numPr>
        <w:numId w:val="37"/>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697096"/>
    <w:pPr>
      <w:numPr>
        <w:numId w:val="30"/>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97096"/>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DE31C5"/>
    <w:pPr>
      <w:numPr>
        <w:ilvl w:val="1"/>
        <w:numId w:val="30"/>
      </w:numPr>
      <w:spacing w:before="120" w:after="120" w:line="276" w:lineRule="auto"/>
      <w:ind w:left="0" w:firstLine="0"/>
      <w:jc w:val="both"/>
    </w:pPr>
    <w:rPr>
      <w:rFonts w:ascii="Arial" w:hAnsi="Arial" w:cs="Arial"/>
      <w:color w:val="000000"/>
      <w:sz w:val="20"/>
      <w:szCs w:val="20"/>
      <w:lang w:eastAsia="en-US"/>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775DCE"/>
    <w:pPr>
      <w:numPr>
        <w:ilvl w:val="2"/>
        <w:numId w:val="30"/>
      </w:numPr>
      <w:spacing w:before="120" w:after="120" w:line="276" w:lineRule="auto"/>
      <w:ind w:left="284" w:firstLine="0"/>
      <w:jc w:val="both"/>
    </w:pPr>
    <w:rPr>
      <w:rFonts w:ascii="Arial" w:hAnsi="Arial" w:cs="Arial"/>
      <w:color w:val="000000"/>
      <w:sz w:val="20"/>
      <w:szCs w:val="20"/>
      <w:lang w:eastAsia="en-US"/>
    </w:rPr>
  </w:style>
  <w:style w:type="paragraph" w:customStyle="1" w:styleId="Nivel4">
    <w:name w:val="Nivel 4"/>
    <w:basedOn w:val="Nivel3"/>
    <w:link w:val="Nivel4Char"/>
    <w:autoRedefine/>
    <w:qFormat/>
    <w:rsid w:val="00131427"/>
    <w:pPr>
      <w:numPr>
        <w:ilvl w:val="0"/>
        <w:numId w:val="0"/>
      </w:numPr>
      <w:spacing w:line="360" w:lineRule="auto"/>
    </w:pPr>
    <w:rPr>
      <w:color w:val="auto"/>
    </w:rPr>
  </w:style>
  <w:style w:type="paragraph" w:customStyle="1" w:styleId="Nivel5">
    <w:name w:val="Nivel 5"/>
    <w:basedOn w:val="Nivel4"/>
    <w:autoRedefine/>
    <w:qFormat/>
    <w:rsid w:val="004B3BD3"/>
    <w:pPr>
      <w:numPr>
        <w:ilvl w:val="4"/>
      </w:numPr>
      <w:ind w:left="1928" w:hanging="1077"/>
    </w:pPr>
  </w:style>
  <w:style w:type="character" w:customStyle="1" w:styleId="Nivel4Char">
    <w:name w:val="Nivel 4 Char"/>
    <w:basedOn w:val="Fontepargpadro"/>
    <w:link w:val="Nivel4"/>
    <w:rsid w:val="00131427"/>
    <w:rPr>
      <w:rFonts w:ascii="Arial" w:hAnsi="Arial" w:cs="Arial"/>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DE31C5"/>
    <w:rPr>
      <w:rFonts w:ascii="Arial" w:hAnsi="Arial" w:cs="Arial"/>
      <w:color w:val="000000"/>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EB73ED"/>
    <w:pPr>
      <w:spacing w:before="120" w:afterLines="120" w:after="288" w:line="312" w:lineRule="auto"/>
      <w:ind w:left="0" w:firstLine="567"/>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EB73ED"/>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561CAB"/>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561CAB"/>
    <w:rPr>
      <w:rFonts w:ascii="Arial" w:hAnsi="Arial" w:cs="Arial"/>
      <w:i/>
      <w:iCs/>
      <w:color w:val="FF0000"/>
      <w:lang w:eastAsia="pt-BR"/>
    </w:rPr>
  </w:style>
  <w:style w:type="paragraph" w:customStyle="1" w:styleId="Nvel4-R">
    <w:name w:val="Nível 4-R"/>
    <w:basedOn w:val="Nivel4"/>
    <w:link w:val="Nvel4-RChar"/>
    <w:autoRedefine/>
    <w:qFormat/>
    <w:rsid w:val="004B3BD3"/>
    <w:rPr>
      <w:i/>
      <w:iCs/>
      <w:color w:val="FF0000"/>
    </w:rPr>
  </w:style>
  <w:style w:type="character" w:customStyle="1" w:styleId="Nivel3Char">
    <w:name w:val="Nivel 3 Char"/>
    <w:basedOn w:val="Fontepargpadro"/>
    <w:link w:val="Nivel3"/>
    <w:rsid w:val="00775DCE"/>
    <w:rPr>
      <w:rFonts w:ascii="Arial" w:hAnsi="Arial" w:cs="Arial"/>
      <w:color w:val="000000"/>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autoRedefine/>
    <w:qFormat/>
    <w:rsid w:val="00561CAB"/>
    <w:pPr>
      <w:numPr>
        <w:numId w:val="0"/>
      </w:numPr>
      <w:outlineLvl w:val="1"/>
    </w:pPr>
    <w:rPr>
      <w:color w:val="FF0000"/>
    </w:rPr>
  </w:style>
  <w:style w:type="character" w:customStyle="1" w:styleId="Nvel4-RChar">
    <w:name w:val="Nível 4-R Char"/>
    <w:basedOn w:val="Nivel4Char"/>
    <w:link w:val="Nvel4-R"/>
    <w:rsid w:val="004B3BD3"/>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561CA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citao2Char">
    <w:name w:val="citação 2 Char"/>
    <w:basedOn w:val="CitaoChar"/>
    <w:link w:val="citao2"/>
    <w:rsid w:val="00FF2673"/>
    <w:rPr>
      <w:rFonts w:ascii="Arial" w:eastAsia="Calibri" w:hAnsi="Arial" w:cs="Tahoma"/>
      <w:i/>
      <w:iCs/>
      <w:color w:val="000000"/>
      <w:szCs w:val="24"/>
      <w:shd w:val="clear" w:color="auto" w:fill="FFFFCC"/>
    </w:rPr>
  </w:style>
  <w:style w:type="character" w:customStyle="1" w:styleId="MenoPendente5">
    <w:name w:val="Menção Pendente5"/>
    <w:basedOn w:val="Fontepargpadro"/>
    <w:uiPriority w:val="99"/>
    <w:semiHidden/>
    <w:unhideWhenUsed/>
    <w:rsid w:val="00400869"/>
    <w:rPr>
      <w:color w:val="605E5C"/>
      <w:shd w:val="clear" w:color="auto" w:fill="E1DFDD"/>
    </w:rPr>
  </w:style>
  <w:style w:type="character" w:customStyle="1" w:styleId="Mentionnonrsolue1">
    <w:name w:val="Mention non résolue1"/>
    <w:basedOn w:val="Fontepargpadro"/>
    <w:uiPriority w:val="99"/>
    <w:semiHidden/>
    <w:unhideWhenUsed/>
    <w:rsid w:val="000905EA"/>
    <w:rPr>
      <w:color w:val="605E5C"/>
      <w:shd w:val="clear" w:color="auto" w:fill="E1DFDD"/>
    </w:rPr>
  </w:style>
  <w:style w:type="character" w:styleId="MenoPendente">
    <w:name w:val="Unresolved Mention"/>
    <w:basedOn w:val="Fontepargpadro"/>
    <w:uiPriority w:val="99"/>
    <w:semiHidden/>
    <w:unhideWhenUsed/>
    <w:rsid w:val="00694E6B"/>
    <w:rPr>
      <w:color w:val="605E5C"/>
      <w:shd w:val="clear" w:color="auto" w:fill="E1DFDD"/>
    </w:rPr>
  </w:style>
  <w:style w:type="paragraph" w:customStyle="1" w:styleId="Nivel3-erro">
    <w:name w:val="Nivel 3-erro"/>
    <w:basedOn w:val="Normal"/>
    <w:link w:val="Nivel3-erroChar"/>
    <w:uiPriority w:val="1"/>
    <w:qFormat/>
    <w:rsid w:val="6408EE53"/>
    <w:pPr>
      <w:numPr>
        <w:ilvl w:val="2"/>
        <w:numId w:val="1"/>
      </w:numPr>
      <w:spacing w:before="120" w:after="120"/>
      <w:ind w:left="425" w:firstLine="0"/>
      <w:jc w:val="both"/>
    </w:pPr>
    <w:rPr>
      <w:rFonts w:ascii="Arial" w:hAnsi="Arial"/>
      <w:sz w:val="20"/>
      <w:szCs w:val="20"/>
    </w:rPr>
  </w:style>
  <w:style w:type="character" w:customStyle="1" w:styleId="Nivel3-erroChar">
    <w:name w:val="Nivel 3-erro Char"/>
    <w:basedOn w:val="Fontepargpadro"/>
    <w:link w:val="Nivel3-erro"/>
    <w:uiPriority w:val="1"/>
    <w:rsid w:val="6408EE53"/>
    <w:rPr>
      <w:rFonts w:ascii="Arial" w:eastAsiaTheme="minorEastAsia" w:hAnsi="Arial" w:cs="Tahoma"/>
      <w:lang w:eastAsia="pt-BR"/>
    </w:rPr>
  </w:style>
  <w:style w:type="paragraph" w:customStyle="1" w:styleId="Nvel1-SemBlack">
    <w:name w:val="Nível 1-Sem Black"/>
    <w:basedOn w:val="Nvel1-SemNum"/>
    <w:link w:val="Nvel1-SemBlackChar"/>
    <w:qFormat/>
    <w:rsid w:val="00C841BE"/>
    <w:rPr>
      <w:color w:val="auto"/>
    </w:rPr>
  </w:style>
  <w:style w:type="character" w:customStyle="1" w:styleId="Nvel1-SemBlackChar">
    <w:name w:val="Nível 1-Sem Black Char"/>
    <w:basedOn w:val="Nvel1-SemNumChar"/>
    <w:link w:val="Nvel1-SemBlack"/>
    <w:rsid w:val="00C841BE"/>
    <w:rPr>
      <w:rFonts w:ascii="Arial" w:eastAsiaTheme="majorEastAsia" w:hAnsi="Arial" w:cs="Arial"/>
      <w:b/>
      <w:bCs/>
      <w:color w:val="FF0000"/>
      <w:spacing w:val="5"/>
      <w:kern w:val="28"/>
      <w:sz w:val="52"/>
      <w:szCs w:val="52"/>
      <w:lang w:eastAsia="pt-BR"/>
    </w:rPr>
  </w:style>
  <w:style w:type="paragraph" w:styleId="Textodenotaderodap">
    <w:name w:val="footnote text"/>
    <w:basedOn w:val="Normal"/>
    <w:link w:val="TextodenotaderodapChar"/>
    <w:uiPriority w:val="99"/>
    <w:semiHidden/>
    <w:unhideWhenUsed/>
    <w:rsid w:val="00BC087E"/>
    <w:rPr>
      <w:rFonts w:ascii="Arial" w:eastAsia="Times New Roman" w:hAnsi="Arial" w:cs="Arial"/>
      <w:sz w:val="20"/>
      <w:szCs w:val="20"/>
    </w:rPr>
  </w:style>
  <w:style w:type="character" w:customStyle="1" w:styleId="TextodenotaderodapChar">
    <w:name w:val="Texto de nota de rodapé Char"/>
    <w:basedOn w:val="Fontepargpadro"/>
    <w:link w:val="Textodenotaderodap"/>
    <w:uiPriority w:val="99"/>
    <w:semiHidden/>
    <w:rsid w:val="00BC087E"/>
    <w:rPr>
      <w:rFonts w:ascii="Arial" w:eastAsia="Times New Roman" w:hAnsi="Arial" w:cs="Arial"/>
      <w:lang w:eastAsia="pt-BR"/>
    </w:rPr>
  </w:style>
  <w:style w:type="character" w:styleId="Refdenotaderodap">
    <w:name w:val="footnote reference"/>
    <w:uiPriority w:val="99"/>
    <w:semiHidden/>
    <w:unhideWhenUsed/>
    <w:rsid w:val="00BC08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72593231">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88976700">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9228665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cgu.modeloscontratacao@agu.gov.b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19246-6677-4C9B-BE9B-12E19899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4639</Words>
  <Characters>25051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2024-01-22T18:17:00Z</dcterms:created>
  <dcterms:modified xsi:type="dcterms:W3CDTF">2025-02-12T11:41:00Z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ies>
</file>