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22FA0" w14:textId="33D942D4" w:rsidR="00743EF5" w:rsidRPr="006635DA" w:rsidRDefault="00F12C06" w:rsidP="00AD3BD9">
      <w:pPr>
        <w:spacing w:line="360" w:lineRule="auto"/>
        <w:jc w:val="center"/>
        <w:rPr>
          <w:rFonts w:ascii="Arial" w:hAnsi="Arial" w:cs="Arial"/>
          <w:sz w:val="22"/>
          <w:szCs w:val="22"/>
        </w:rPr>
      </w:pPr>
      <w:bookmarkStart w:id="0" w:name="_Hlk82473550"/>
      <w:commentRangeStart w:id="1"/>
      <w:r w:rsidRPr="00F12C06">
        <w:rPr>
          <w:rFonts w:ascii="Arial" w:hAnsi="Arial" w:cs="Arial"/>
          <w:bCs/>
          <w:color w:val="FF0000"/>
          <w:sz w:val="22"/>
          <w:szCs w:val="22"/>
        </w:rPr>
        <w:t>MODELO DE</w:t>
      </w:r>
      <w:r w:rsidRPr="00F12C06">
        <w:rPr>
          <w:rFonts w:ascii="Arial" w:hAnsi="Arial" w:cs="Arial"/>
          <w:b/>
          <w:bCs/>
          <w:color w:val="FF0000"/>
          <w:sz w:val="22"/>
          <w:szCs w:val="22"/>
        </w:rPr>
        <w:t xml:space="preserve"> </w:t>
      </w:r>
      <w:commentRangeEnd w:id="1"/>
      <w:r>
        <w:rPr>
          <w:rStyle w:val="Refdecomentrio"/>
          <w:rFonts w:ascii="Arial" w:hAnsi="Arial"/>
          <w:lang w:val="x-none" w:eastAsia="x-none"/>
        </w:rPr>
        <w:commentReference w:id="1"/>
      </w:r>
      <w:r w:rsidR="00743EF5" w:rsidRPr="006635DA">
        <w:rPr>
          <w:rFonts w:ascii="Arial" w:hAnsi="Arial" w:cs="Arial"/>
          <w:b/>
          <w:bCs/>
          <w:sz w:val="22"/>
          <w:szCs w:val="22"/>
        </w:rPr>
        <w:t>TERMO DE REFERÊNCIA</w:t>
      </w:r>
    </w:p>
    <w:p w14:paraId="0D0A004B" w14:textId="77777777" w:rsidR="00743EF5" w:rsidRPr="009C1BEF" w:rsidRDefault="00743EF5" w:rsidP="00AD3BD9">
      <w:pPr>
        <w:spacing w:line="360" w:lineRule="auto"/>
        <w:jc w:val="center"/>
        <w:rPr>
          <w:rFonts w:ascii="Arial" w:hAnsi="Arial" w:cs="Arial"/>
          <w:sz w:val="22"/>
          <w:szCs w:val="22"/>
        </w:rPr>
      </w:pPr>
      <w:r w:rsidRPr="006635DA">
        <w:rPr>
          <w:rFonts w:ascii="Arial" w:hAnsi="Arial" w:cs="Arial"/>
          <w:sz w:val="22"/>
          <w:szCs w:val="22"/>
        </w:rPr>
        <w:t>Lei nº 14.133, de 1º de abril de 2021</w:t>
      </w:r>
    </w:p>
    <w:commentRangeStart w:id="2"/>
    <w:p w14:paraId="56DF9360" w14:textId="2086195D" w:rsidR="009E4BC3" w:rsidRDefault="00AD3BD9" w:rsidP="00AD3BD9">
      <w:pPr>
        <w:spacing w:after="240" w:line="360" w:lineRule="auto"/>
        <w:jc w:val="center"/>
        <w:rPr>
          <w:rFonts w:ascii="Arial" w:hAnsi="Arial" w:cs="Arial"/>
          <w:iCs/>
          <w:color w:val="FF0000"/>
          <w:sz w:val="22"/>
          <w:szCs w:val="22"/>
        </w:rPr>
      </w:pPr>
      <w:r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44C9E4D5" wp14:editId="5387DB8D">
                <wp:simplePos x="0" y="0"/>
                <wp:positionH relativeFrom="margin">
                  <wp:align>center</wp:align>
                </wp:positionH>
                <wp:positionV relativeFrom="paragraph">
                  <wp:posOffset>290830</wp:posOffset>
                </wp:positionV>
                <wp:extent cx="5543550" cy="348615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543550" cy="348615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7446B282" id="Retângulo 1" o:spid="_x0000_s1026" style="position:absolute;margin-left:0;margin-top:22.9pt;width:436.5pt;height:274.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" fillcolor="#deeaf6 [664]" strokecolor="black [3213]" strokeweight="1pt">
                <w10:wrap anchorx="margin"/>
              </v:rect>
            </w:pict>
          </mc:Fallback>
        </mc:AlternateContent>
      </w:r>
      <w:r w:rsidR="00743EF5">
        <w:rPr>
          <w:rFonts w:ascii="Arial" w:hAnsi="Arial" w:cs="Arial"/>
          <w:iCs/>
          <w:color w:val="FF0000"/>
          <w:sz w:val="22"/>
          <w:szCs w:val="22"/>
        </w:rPr>
        <w:t xml:space="preserve">LOCAÇÃO DE IMÓVEL - </w:t>
      </w:r>
      <w:r w:rsidR="00743EF5" w:rsidRPr="009C1BEF">
        <w:rPr>
          <w:rFonts w:ascii="Arial" w:hAnsi="Arial" w:cs="Arial"/>
          <w:iCs/>
          <w:color w:val="FF0000"/>
          <w:sz w:val="22"/>
          <w:szCs w:val="22"/>
        </w:rPr>
        <w:t>INEXIGIBILIDADE</w:t>
      </w:r>
      <w:commentRangeEnd w:id="2"/>
      <w:r w:rsidR="007C4A0B">
        <w:rPr>
          <w:rStyle w:val="Refdecomentrio"/>
          <w:rFonts w:ascii="Arial" w:hAnsi="Arial"/>
          <w:lang w:val="x-none" w:eastAsia="x-none"/>
        </w:rPr>
        <w:commentReference w:id="2"/>
      </w:r>
      <w:r>
        <w:rPr>
          <w:rFonts w:ascii="Arial" w:hAnsi="Arial" w:cs="Arial"/>
          <w:iCs/>
          <w:color w:val="FF0000"/>
          <w:sz w:val="22"/>
          <w:szCs w:val="22"/>
        </w:rPr>
        <w:t xml:space="preserve"> </w:t>
      </w:r>
    </w:p>
    <w:p w14:paraId="3A566901" w14:textId="06CA78BA" w:rsidR="00AD3BD9" w:rsidRDefault="00AD3BD9" w:rsidP="00AD3BD9">
      <w:pPr>
        <w:spacing w:after="240" w:line="360" w:lineRule="auto"/>
        <w:jc w:val="both"/>
        <w:rPr>
          <w:rFonts w:ascii="Arial" w:hAnsi="Arial" w:cs="Arial"/>
          <w:sz w:val="22"/>
          <w:szCs w:val="22"/>
        </w:rPr>
      </w:pPr>
      <w:r w:rsidRPr="00CA7529">
        <w:rPr>
          <w:rStyle w:val="Forte"/>
          <w:rFonts w:ascii="Arial" w:eastAsia="Arial Unicode MS" w:hAnsi="Arial" w:cs="Arial"/>
          <w:sz w:val="22"/>
          <w:szCs w:val="22"/>
        </w:rPr>
        <w:t>NOTA EXPLICATIVA:</w:t>
      </w:r>
      <w:r w:rsidRPr="00CA7529">
        <w:rPr>
          <w:rFonts w:ascii="Arial" w:hAnsi="Arial" w:cs="Arial"/>
          <w:sz w:val="22"/>
          <w:szCs w:val="22"/>
        </w:rPr>
        <w:t xml:space="preserve"> </w:t>
      </w:r>
      <w:r w:rsidRPr="008C6A3F">
        <w:rPr>
          <w:rFonts w:ascii="Arial" w:hAnsi="Arial" w:cs="Arial"/>
          <w:sz w:val="22"/>
          <w:szCs w:val="22"/>
        </w:rPr>
        <w:t xml:space="preserve">A redação em </w:t>
      </w:r>
      <w:r w:rsidRPr="008C6A3F">
        <w:rPr>
          <w:rFonts w:ascii="Arial" w:hAnsi="Arial" w:cs="Arial"/>
          <w:b/>
          <w:bCs/>
          <w:sz w:val="22"/>
          <w:szCs w:val="22"/>
        </w:rPr>
        <w:t>preto</w:t>
      </w:r>
      <w:r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r w:rsidRPr="00AD3BD9">
        <w:rPr>
          <w:rFonts w:ascii="Arial" w:hAnsi="Arial" w:cs="Arial"/>
          <w:noProof/>
          <w:color w:val="FF0000"/>
          <w:sz w:val="22"/>
          <w:szCs w:val="22"/>
        </w:rPr>
        <w:t xml:space="preserve"> </w:t>
      </w:r>
    </w:p>
    <w:p w14:paraId="2007135F" w14:textId="77777777" w:rsidR="00AD3BD9" w:rsidRPr="00E128D1" w:rsidRDefault="00AD3BD9" w:rsidP="00AD3BD9">
      <w:pPr>
        <w:spacing w:after="240" w:line="360" w:lineRule="auto"/>
        <w:jc w:val="both"/>
        <w:rPr>
          <w:rFonts w:ascii="Arial" w:hAnsi="Arial" w:cs="Arial"/>
          <w:b/>
          <w:bCs/>
          <w:sz w:val="22"/>
          <w:szCs w:val="22"/>
        </w:rPr>
      </w:pPr>
      <w:r>
        <w:rPr>
          <w:rFonts w:ascii="Arial" w:hAnsi="Arial" w:cs="Arial"/>
          <w:sz w:val="22"/>
          <w:szCs w:val="22"/>
        </w:rPr>
        <w:t>Já as</w:t>
      </w:r>
      <w:r w:rsidRPr="00CA7529">
        <w:rPr>
          <w:rFonts w:ascii="Arial" w:hAnsi="Arial" w:cs="Arial"/>
          <w:sz w:val="22"/>
          <w:szCs w:val="22"/>
        </w:rPr>
        <w:t xml:space="preserve"> informações destacadas em </w:t>
      </w:r>
      <w:r w:rsidRPr="00CA7529">
        <w:rPr>
          <w:rFonts w:ascii="Arial" w:hAnsi="Arial" w:cs="Arial"/>
          <w:b/>
          <w:bCs/>
          <w:color w:val="FF0000"/>
          <w:sz w:val="22"/>
          <w:szCs w:val="22"/>
        </w:rPr>
        <w:t>vermelho</w:t>
      </w:r>
      <w:r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Pr="00E128D1">
        <w:rPr>
          <w:rFonts w:ascii="Arial" w:hAnsi="Arial" w:cs="Arial"/>
          <w:b/>
          <w:bCs/>
          <w:sz w:val="22"/>
          <w:szCs w:val="22"/>
        </w:rPr>
        <w:t xml:space="preserve">Recomenda-se a leitura atenta de todos os comentários, uma vez que fornecem instruções essenciais para o correto preenchimento. </w:t>
      </w:r>
    </w:p>
    <w:p w14:paraId="59630E4B" w14:textId="73C292C2" w:rsidR="00AD3BD9" w:rsidRPr="00AD3BD9" w:rsidRDefault="00AD3BD9" w:rsidP="00AD3BD9">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r w:rsidRPr="00427F75">
        <w:rPr>
          <w:rFonts w:ascii="Arial" w:hAnsi="Arial" w:cs="Arial"/>
          <w:noProof/>
          <w:color w:val="FF0000"/>
          <w:sz w:val="22"/>
          <w:szCs w:val="22"/>
        </w:rPr>
        <w:t xml:space="preserve"> </w:t>
      </w:r>
    </w:p>
    <w:p w14:paraId="7709A69C" w14:textId="21D46825" w:rsidR="00743EF5" w:rsidRPr="00AD3BD9" w:rsidRDefault="00743EF5" w:rsidP="00743EF5">
      <w:pPr>
        <w:spacing w:after="240" w:line="276" w:lineRule="auto"/>
        <w:jc w:val="center"/>
        <w:rPr>
          <w:rFonts w:ascii="Arial" w:hAnsi="Arial" w:cs="Arial"/>
          <w:b/>
          <w:bCs/>
          <w:i/>
          <w:iCs/>
          <w:color w:val="FF0000"/>
          <w:sz w:val="22"/>
          <w:szCs w:val="22"/>
        </w:rPr>
      </w:pPr>
      <w:r w:rsidRPr="00AD3BD9">
        <w:rPr>
          <w:rFonts w:ascii="Arial" w:hAnsi="Arial" w:cs="Arial"/>
          <w:b/>
          <w:bCs/>
          <w:i/>
          <w:iCs/>
          <w:color w:val="FF0000"/>
          <w:sz w:val="22"/>
          <w:szCs w:val="22"/>
        </w:rPr>
        <w:t>ÓRGÃO OU ENTIDADE PÚBLICA</w:t>
      </w:r>
    </w:p>
    <w:p w14:paraId="4616AE67" w14:textId="1FEFE7C0" w:rsidR="00796E0D" w:rsidRPr="00AD3BD9" w:rsidRDefault="00796E0D" w:rsidP="00AD3BD9">
      <w:pPr>
        <w:spacing w:line="360" w:lineRule="auto"/>
        <w:jc w:val="both"/>
        <w:rPr>
          <w:rFonts w:ascii="Arial" w:hAnsi="Arial" w:cs="Arial"/>
          <w:b/>
          <w:bCs/>
          <w:sz w:val="22"/>
          <w:szCs w:val="22"/>
        </w:rPr>
      </w:pPr>
      <w:bookmarkStart w:id="3" w:name="_Hlk82471863"/>
      <w:r w:rsidRPr="00AD3BD9">
        <w:rPr>
          <w:rFonts w:ascii="Arial" w:hAnsi="Arial" w:cs="Arial"/>
          <w:b/>
          <w:bCs/>
          <w:sz w:val="22"/>
          <w:szCs w:val="22"/>
        </w:rPr>
        <w:t xml:space="preserve">1. </w:t>
      </w:r>
      <w:r w:rsidR="009E4BC3" w:rsidRPr="00AD3BD9">
        <w:rPr>
          <w:rFonts w:ascii="Arial" w:hAnsi="Arial" w:cs="Arial"/>
          <w:b/>
          <w:bCs/>
          <w:sz w:val="22"/>
          <w:szCs w:val="22"/>
        </w:rPr>
        <w:t>DAS CONDIÇÕES GERAIS DA CONTRATAÇÃO (art. 6º, XXIII, “a” e “i” da Lei n</w:t>
      </w:r>
      <w:r w:rsidR="00AD3BD9">
        <w:rPr>
          <w:rFonts w:ascii="Arial" w:hAnsi="Arial" w:cs="Arial"/>
          <w:b/>
          <w:bCs/>
          <w:sz w:val="22"/>
          <w:szCs w:val="22"/>
        </w:rPr>
        <w:t>º</w:t>
      </w:r>
      <w:r w:rsidR="009E4BC3" w:rsidRPr="00AD3BD9">
        <w:rPr>
          <w:rFonts w:ascii="Arial" w:hAnsi="Arial" w:cs="Arial"/>
          <w:b/>
          <w:bCs/>
          <w:sz w:val="22"/>
          <w:szCs w:val="22"/>
        </w:rPr>
        <w:t xml:space="preserve"> 14.133/2021).</w:t>
      </w:r>
    </w:p>
    <w:p w14:paraId="19839929" w14:textId="79716836" w:rsidR="009E4BC3" w:rsidRPr="00AD3BD9" w:rsidRDefault="00796E0D" w:rsidP="00AD3BD9">
      <w:pPr>
        <w:spacing w:line="360" w:lineRule="auto"/>
        <w:jc w:val="both"/>
        <w:rPr>
          <w:rFonts w:ascii="Arial" w:hAnsi="Arial" w:cs="Arial"/>
          <w:sz w:val="22"/>
          <w:szCs w:val="22"/>
        </w:rPr>
      </w:pPr>
      <w:r w:rsidRPr="00AD3BD9">
        <w:rPr>
          <w:rFonts w:ascii="Arial" w:hAnsi="Arial" w:cs="Arial"/>
          <w:b/>
          <w:bCs/>
          <w:sz w:val="22"/>
          <w:szCs w:val="22"/>
        </w:rPr>
        <w:t>1.1</w:t>
      </w:r>
      <w:r w:rsidRPr="00AD3BD9">
        <w:rPr>
          <w:rFonts w:ascii="Arial" w:hAnsi="Arial" w:cs="Arial"/>
          <w:sz w:val="22"/>
          <w:szCs w:val="22"/>
        </w:rPr>
        <w:t xml:space="preserve"> </w:t>
      </w:r>
      <w:r w:rsidR="00E0654D">
        <w:rPr>
          <w:rFonts w:ascii="Arial" w:hAnsi="Arial" w:cs="Arial"/>
          <w:b/>
          <w:bCs/>
          <w:sz w:val="22"/>
          <w:szCs w:val="22"/>
        </w:rPr>
        <w:t>LOCAÇÃO DE IMÓVEL PARA FUNCIONAMENTO</w:t>
      </w:r>
      <w:r w:rsidR="00AD3BD9" w:rsidRPr="00AD3BD9">
        <w:rPr>
          <w:rFonts w:ascii="Arial" w:hAnsi="Arial" w:cs="Arial"/>
          <w:color w:val="FF0000"/>
          <w:sz w:val="22"/>
          <w:szCs w:val="22"/>
        </w:rPr>
        <w:t xml:space="preserve"> </w:t>
      </w:r>
      <w:r w:rsidR="00743EF5" w:rsidRPr="00AD3BD9">
        <w:rPr>
          <w:rFonts w:ascii="Arial" w:hAnsi="Arial" w:cs="Arial"/>
          <w:color w:val="FF0000"/>
          <w:sz w:val="22"/>
          <w:szCs w:val="22"/>
        </w:rPr>
        <w:t>XXXXXXXXXXXXXXX</w:t>
      </w:r>
      <w:r w:rsidR="009E4BC3" w:rsidRPr="00AD3BD9">
        <w:rPr>
          <w:rFonts w:ascii="Arial" w:hAnsi="Arial" w:cs="Arial"/>
          <w:sz w:val="22"/>
          <w:szCs w:val="22"/>
        </w:rPr>
        <w:t>, nos termos da tabela abaixo, conforme condições e exigências estabelecidas neste instrumento.</w:t>
      </w:r>
    </w:p>
    <w:tbl>
      <w:tblPr>
        <w:tblStyle w:val="Tabelacomgrade"/>
        <w:tblW w:w="8642" w:type="dxa"/>
        <w:tblInd w:w="0" w:type="dxa"/>
        <w:tblLook w:val="04A0" w:firstRow="1" w:lastRow="0" w:firstColumn="1" w:lastColumn="0" w:noHBand="0" w:noVBand="1"/>
      </w:tblPr>
      <w:tblGrid>
        <w:gridCol w:w="599"/>
        <w:gridCol w:w="2515"/>
        <w:gridCol w:w="1134"/>
        <w:gridCol w:w="1417"/>
        <w:gridCol w:w="1560"/>
        <w:gridCol w:w="1417"/>
      </w:tblGrid>
      <w:tr w:rsidR="00743EF5" w14:paraId="31D16790" w14:textId="77777777" w:rsidTr="00AD3BD9">
        <w:tc>
          <w:tcPr>
            <w:tcW w:w="599" w:type="dxa"/>
            <w:vAlign w:val="center"/>
          </w:tcPr>
          <w:p w14:paraId="459908D8" w14:textId="77777777" w:rsidR="00743EF5" w:rsidRPr="006635DA" w:rsidRDefault="00743EF5" w:rsidP="00B33F40">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ITEM</w:t>
            </w:r>
          </w:p>
        </w:tc>
        <w:tc>
          <w:tcPr>
            <w:tcW w:w="2515" w:type="dxa"/>
            <w:vAlign w:val="center"/>
          </w:tcPr>
          <w:p w14:paraId="1AF52DA6" w14:textId="77777777" w:rsidR="00743EF5" w:rsidRPr="006635DA" w:rsidRDefault="00743EF5" w:rsidP="00B33F40">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34" w:type="dxa"/>
            <w:vAlign w:val="center"/>
          </w:tcPr>
          <w:p w14:paraId="4AE4F15A" w14:textId="77777777" w:rsidR="00743EF5" w:rsidRPr="006635DA" w:rsidRDefault="00743EF5" w:rsidP="00B33F40">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417" w:type="dxa"/>
            <w:vAlign w:val="center"/>
          </w:tcPr>
          <w:p w14:paraId="4C0BDE70" w14:textId="77777777" w:rsidR="00743EF5" w:rsidRPr="006635DA" w:rsidRDefault="00743EF5" w:rsidP="00B33F40">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560" w:type="dxa"/>
            <w:vAlign w:val="center"/>
          </w:tcPr>
          <w:p w14:paraId="7E61593B" w14:textId="77777777" w:rsidR="00743EF5" w:rsidRPr="006635DA" w:rsidRDefault="00743EF5" w:rsidP="00B33F40">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17" w:type="dxa"/>
            <w:vAlign w:val="center"/>
          </w:tcPr>
          <w:p w14:paraId="77A937DF" w14:textId="77777777" w:rsidR="00743EF5" w:rsidRPr="006635DA" w:rsidRDefault="00743EF5" w:rsidP="00B33F40">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743EF5" w14:paraId="3B5771B0" w14:textId="77777777" w:rsidTr="00AD3BD9">
        <w:tc>
          <w:tcPr>
            <w:tcW w:w="599" w:type="dxa"/>
            <w:vAlign w:val="center"/>
          </w:tcPr>
          <w:p w14:paraId="497EDB66" w14:textId="77777777" w:rsidR="00743EF5" w:rsidRPr="006635DA" w:rsidRDefault="00743EF5" w:rsidP="00B33F40">
            <w:pPr>
              <w:ind w:right="-1"/>
              <w:jc w:val="center"/>
              <w:rPr>
                <w:rFonts w:ascii="Arial" w:eastAsiaTheme="minorEastAsia" w:hAnsi="Arial" w:cs="Arial"/>
                <w:sz w:val="16"/>
                <w:szCs w:val="16"/>
              </w:rPr>
            </w:pPr>
          </w:p>
        </w:tc>
        <w:tc>
          <w:tcPr>
            <w:tcW w:w="2515" w:type="dxa"/>
            <w:vAlign w:val="center"/>
          </w:tcPr>
          <w:p w14:paraId="22B3BAF6" w14:textId="77777777" w:rsidR="00743EF5" w:rsidRPr="006635DA" w:rsidRDefault="00743EF5" w:rsidP="00B33F40">
            <w:pPr>
              <w:ind w:right="-1"/>
              <w:jc w:val="center"/>
              <w:rPr>
                <w:rFonts w:ascii="Arial" w:eastAsiaTheme="minorEastAsia" w:hAnsi="Arial" w:cs="Arial"/>
                <w:sz w:val="16"/>
                <w:szCs w:val="16"/>
              </w:rPr>
            </w:pPr>
          </w:p>
        </w:tc>
        <w:tc>
          <w:tcPr>
            <w:tcW w:w="1134" w:type="dxa"/>
            <w:vAlign w:val="center"/>
          </w:tcPr>
          <w:p w14:paraId="64184037"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11645773" w14:textId="77777777" w:rsidR="00743EF5" w:rsidRPr="006635DA" w:rsidRDefault="00743EF5" w:rsidP="00B33F40">
            <w:pPr>
              <w:ind w:right="-1"/>
              <w:jc w:val="center"/>
              <w:rPr>
                <w:rFonts w:ascii="Arial" w:eastAsiaTheme="minorEastAsia" w:hAnsi="Arial" w:cs="Arial"/>
                <w:sz w:val="16"/>
                <w:szCs w:val="16"/>
              </w:rPr>
            </w:pPr>
          </w:p>
        </w:tc>
        <w:tc>
          <w:tcPr>
            <w:tcW w:w="1560" w:type="dxa"/>
            <w:vAlign w:val="center"/>
          </w:tcPr>
          <w:p w14:paraId="517B859B"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0AC1794F" w14:textId="77777777" w:rsidR="00743EF5" w:rsidRPr="006635DA" w:rsidRDefault="00743EF5" w:rsidP="00B33F40">
            <w:pPr>
              <w:ind w:right="-1"/>
              <w:jc w:val="center"/>
              <w:rPr>
                <w:rFonts w:ascii="Arial" w:eastAsiaTheme="minorEastAsia" w:hAnsi="Arial" w:cs="Arial"/>
                <w:sz w:val="16"/>
                <w:szCs w:val="16"/>
              </w:rPr>
            </w:pPr>
          </w:p>
        </w:tc>
      </w:tr>
      <w:tr w:rsidR="00743EF5" w14:paraId="2B1D52D5" w14:textId="77777777" w:rsidTr="00AD3BD9">
        <w:tc>
          <w:tcPr>
            <w:tcW w:w="599" w:type="dxa"/>
            <w:vAlign w:val="center"/>
          </w:tcPr>
          <w:p w14:paraId="24B14A4D" w14:textId="77777777" w:rsidR="00743EF5" w:rsidRPr="006635DA" w:rsidRDefault="00743EF5" w:rsidP="00B33F40">
            <w:pPr>
              <w:ind w:right="-1"/>
              <w:jc w:val="center"/>
              <w:rPr>
                <w:rFonts w:ascii="Arial" w:eastAsiaTheme="minorEastAsia" w:hAnsi="Arial" w:cs="Arial"/>
                <w:sz w:val="16"/>
                <w:szCs w:val="16"/>
              </w:rPr>
            </w:pPr>
          </w:p>
        </w:tc>
        <w:tc>
          <w:tcPr>
            <w:tcW w:w="2515" w:type="dxa"/>
            <w:vAlign w:val="center"/>
          </w:tcPr>
          <w:p w14:paraId="407C2BE3" w14:textId="77777777" w:rsidR="00743EF5" w:rsidRPr="006635DA" w:rsidRDefault="00743EF5" w:rsidP="00B33F40">
            <w:pPr>
              <w:ind w:right="-1"/>
              <w:jc w:val="center"/>
              <w:rPr>
                <w:rFonts w:ascii="Arial" w:eastAsiaTheme="minorEastAsia" w:hAnsi="Arial" w:cs="Arial"/>
                <w:sz w:val="16"/>
                <w:szCs w:val="16"/>
              </w:rPr>
            </w:pPr>
          </w:p>
        </w:tc>
        <w:tc>
          <w:tcPr>
            <w:tcW w:w="1134" w:type="dxa"/>
            <w:vAlign w:val="center"/>
          </w:tcPr>
          <w:p w14:paraId="76AC7AFA"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51F6CF04" w14:textId="77777777" w:rsidR="00743EF5" w:rsidRPr="006635DA" w:rsidRDefault="00743EF5" w:rsidP="00B33F40">
            <w:pPr>
              <w:ind w:right="-1"/>
              <w:jc w:val="center"/>
              <w:rPr>
                <w:rFonts w:ascii="Arial" w:eastAsiaTheme="minorEastAsia" w:hAnsi="Arial" w:cs="Arial"/>
                <w:sz w:val="16"/>
                <w:szCs w:val="16"/>
              </w:rPr>
            </w:pPr>
          </w:p>
        </w:tc>
        <w:tc>
          <w:tcPr>
            <w:tcW w:w="1560" w:type="dxa"/>
            <w:vAlign w:val="center"/>
          </w:tcPr>
          <w:p w14:paraId="0470B296"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727FC7B5" w14:textId="77777777" w:rsidR="00743EF5" w:rsidRPr="006635DA" w:rsidRDefault="00743EF5" w:rsidP="00B33F40">
            <w:pPr>
              <w:ind w:right="-1"/>
              <w:jc w:val="center"/>
              <w:rPr>
                <w:rFonts w:ascii="Arial" w:eastAsiaTheme="minorEastAsia" w:hAnsi="Arial" w:cs="Arial"/>
                <w:sz w:val="16"/>
                <w:szCs w:val="16"/>
              </w:rPr>
            </w:pPr>
          </w:p>
        </w:tc>
      </w:tr>
      <w:tr w:rsidR="00743EF5" w14:paraId="4038CD6B" w14:textId="77777777" w:rsidTr="00AD3BD9">
        <w:tc>
          <w:tcPr>
            <w:tcW w:w="599" w:type="dxa"/>
            <w:vAlign w:val="center"/>
          </w:tcPr>
          <w:p w14:paraId="1EFF7465" w14:textId="77777777" w:rsidR="00743EF5" w:rsidRPr="006635DA" w:rsidRDefault="00743EF5" w:rsidP="00B33F40">
            <w:pPr>
              <w:ind w:right="-1"/>
              <w:jc w:val="center"/>
              <w:rPr>
                <w:rFonts w:ascii="Arial" w:eastAsiaTheme="minorEastAsia" w:hAnsi="Arial" w:cs="Arial"/>
                <w:sz w:val="16"/>
                <w:szCs w:val="16"/>
              </w:rPr>
            </w:pPr>
          </w:p>
        </w:tc>
        <w:tc>
          <w:tcPr>
            <w:tcW w:w="2515" w:type="dxa"/>
            <w:vAlign w:val="center"/>
          </w:tcPr>
          <w:p w14:paraId="49211750" w14:textId="77777777" w:rsidR="00743EF5" w:rsidRPr="006635DA" w:rsidRDefault="00743EF5" w:rsidP="00B33F40">
            <w:pPr>
              <w:ind w:right="-1"/>
              <w:jc w:val="center"/>
              <w:rPr>
                <w:rFonts w:ascii="Arial" w:eastAsiaTheme="minorEastAsia" w:hAnsi="Arial" w:cs="Arial"/>
                <w:sz w:val="16"/>
                <w:szCs w:val="16"/>
              </w:rPr>
            </w:pPr>
          </w:p>
        </w:tc>
        <w:tc>
          <w:tcPr>
            <w:tcW w:w="1134" w:type="dxa"/>
            <w:vAlign w:val="center"/>
          </w:tcPr>
          <w:p w14:paraId="158842FD"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277E9F1B" w14:textId="77777777" w:rsidR="00743EF5" w:rsidRPr="006635DA" w:rsidRDefault="00743EF5" w:rsidP="00B33F40">
            <w:pPr>
              <w:ind w:right="-1"/>
              <w:jc w:val="center"/>
              <w:rPr>
                <w:rFonts w:ascii="Arial" w:eastAsiaTheme="minorEastAsia" w:hAnsi="Arial" w:cs="Arial"/>
                <w:sz w:val="16"/>
                <w:szCs w:val="16"/>
              </w:rPr>
            </w:pPr>
          </w:p>
        </w:tc>
        <w:tc>
          <w:tcPr>
            <w:tcW w:w="1560" w:type="dxa"/>
            <w:vAlign w:val="center"/>
          </w:tcPr>
          <w:p w14:paraId="3FAA9551"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0E2F1B59" w14:textId="77777777" w:rsidR="00743EF5" w:rsidRPr="006635DA" w:rsidRDefault="00743EF5" w:rsidP="00B33F40">
            <w:pPr>
              <w:ind w:right="-1"/>
              <w:jc w:val="center"/>
              <w:rPr>
                <w:rFonts w:ascii="Arial" w:eastAsiaTheme="minorEastAsia" w:hAnsi="Arial" w:cs="Arial"/>
                <w:sz w:val="16"/>
                <w:szCs w:val="16"/>
              </w:rPr>
            </w:pPr>
          </w:p>
        </w:tc>
      </w:tr>
      <w:tr w:rsidR="00743EF5" w14:paraId="14F994F8" w14:textId="77777777" w:rsidTr="00AD3BD9">
        <w:trPr>
          <w:trHeight w:val="70"/>
        </w:trPr>
        <w:tc>
          <w:tcPr>
            <w:tcW w:w="599" w:type="dxa"/>
            <w:vAlign w:val="center"/>
          </w:tcPr>
          <w:p w14:paraId="5E2D6287" w14:textId="77777777" w:rsidR="00743EF5" w:rsidRPr="006635DA" w:rsidRDefault="00743EF5" w:rsidP="00B33F40">
            <w:pPr>
              <w:ind w:right="-1"/>
              <w:jc w:val="center"/>
              <w:rPr>
                <w:rFonts w:ascii="Arial" w:eastAsiaTheme="minorEastAsia" w:hAnsi="Arial" w:cs="Arial"/>
                <w:sz w:val="16"/>
                <w:szCs w:val="16"/>
              </w:rPr>
            </w:pPr>
          </w:p>
        </w:tc>
        <w:tc>
          <w:tcPr>
            <w:tcW w:w="2515" w:type="dxa"/>
            <w:vAlign w:val="center"/>
          </w:tcPr>
          <w:p w14:paraId="0E29BB06" w14:textId="77777777" w:rsidR="00743EF5" w:rsidRPr="006635DA" w:rsidRDefault="00743EF5" w:rsidP="00B33F40">
            <w:pPr>
              <w:ind w:right="-1"/>
              <w:jc w:val="center"/>
              <w:rPr>
                <w:rFonts w:ascii="Arial" w:eastAsiaTheme="minorEastAsia" w:hAnsi="Arial" w:cs="Arial"/>
                <w:sz w:val="16"/>
                <w:szCs w:val="16"/>
              </w:rPr>
            </w:pPr>
          </w:p>
        </w:tc>
        <w:tc>
          <w:tcPr>
            <w:tcW w:w="1134" w:type="dxa"/>
            <w:vAlign w:val="center"/>
          </w:tcPr>
          <w:p w14:paraId="71F890D2"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67D8B89B" w14:textId="77777777" w:rsidR="00743EF5" w:rsidRPr="006635DA" w:rsidRDefault="00743EF5" w:rsidP="00B33F40">
            <w:pPr>
              <w:ind w:right="-1"/>
              <w:jc w:val="center"/>
              <w:rPr>
                <w:rFonts w:ascii="Arial" w:eastAsiaTheme="minorEastAsia" w:hAnsi="Arial" w:cs="Arial"/>
                <w:sz w:val="16"/>
                <w:szCs w:val="16"/>
              </w:rPr>
            </w:pPr>
          </w:p>
        </w:tc>
        <w:tc>
          <w:tcPr>
            <w:tcW w:w="1560" w:type="dxa"/>
            <w:vAlign w:val="center"/>
          </w:tcPr>
          <w:p w14:paraId="002EF6F1" w14:textId="77777777" w:rsidR="00743EF5" w:rsidRPr="006635DA" w:rsidRDefault="00743EF5" w:rsidP="00B33F40">
            <w:pPr>
              <w:ind w:right="-1"/>
              <w:jc w:val="center"/>
              <w:rPr>
                <w:rFonts w:ascii="Arial" w:eastAsiaTheme="minorEastAsia" w:hAnsi="Arial" w:cs="Arial"/>
                <w:sz w:val="16"/>
                <w:szCs w:val="16"/>
              </w:rPr>
            </w:pPr>
          </w:p>
        </w:tc>
        <w:tc>
          <w:tcPr>
            <w:tcW w:w="1417" w:type="dxa"/>
            <w:vAlign w:val="center"/>
          </w:tcPr>
          <w:p w14:paraId="24C42CDB" w14:textId="77777777" w:rsidR="00743EF5" w:rsidRPr="006635DA" w:rsidRDefault="00743EF5" w:rsidP="00B33F40">
            <w:pPr>
              <w:ind w:right="-1"/>
              <w:jc w:val="center"/>
              <w:rPr>
                <w:rFonts w:ascii="Arial" w:eastAsiaTheme="minorEastAsia" w:hAnsi="Arial" w:cs="Arial"/>
                <w:sz w:val="16"/>
                <w:szCs w:val="16"/>
              </w:rPr>
            </w:pPr>
          </w:p>
        </w:tc>
      </w:tr>
    </w:tbl>
    <w:p w14:paraId="781B4EE0" w14:textId="2C1DEB57" w:rsidR="009E4BC3" w:rsidRPr="00380C88" w:rsidRDefault="00380C88" w:rsidP="00743EF5">
      <w:pPr>
        <w:spacing w:before="240" w:line="360" w:lineRule="auto"/>
        <w:jc w:val="both"/>
        <w:rPr>
          <w:rFonts w:ascii="Arial" w:hAnsi="Arial" w:cs="Arial"/>
          <w:sz w:val="22"/>
          <w:szCs w:val="22"/>
        </w:rPr>
      </w:pPr>
      <w:r w:rsidRPr="00743EF5">
        <w:rPr>
          <w:rFonts w:ascii="Arial" w:eastAsia="Calibri" w:hAnsi="Arial" w:cs="Arial"/>
          <w:b/>
          <w:bCs/>
          <w:iCs/>
          <w:sz w:val="22"/>
          <w:szCs w:val="22"/>
          <w:lang w:eastAsia="en-US"/>
        </w:rPr>
        <w:t>1.2</w:t>
      </w:r>
      <w:r w:rsidRPr="00380C88">
        <w:rPr>
          <w:rFonts w:ascii="Arial" w:eastAsia="Calibri" w:hAnsi="Arial" w:cs="Arial"/>
          <w:iCs/>
          <w:sz w:val="22"/>
          <w:szCs w:val="22"/>
          <w:lang w:eastAsia="en-US"/>
        </w:rPr>
        <w:t xml:space="preserve"> </w:t>
      </w:r>
      <w:r w:rsidR="00280A63" w:rsidRPr="00380C88">
        <w:rPr>
          <w:rFonts w:ascii="Arial" w:hAnsi="Arial" w:cs="Arial"/>
          <w:sz w:val="22"/>
          <w:szCs w:val="22"/>
        </w:rPr>
        <w:t xml:space="preserve">O prazo de vigência da contratação é de </w:t>
      </w:r>
      <w:commentRangeStart w:id="4"/>
      <w:r w:rsidR="00743EF5" w:rsidRPr="00D26B75">
        <w:rPr>
          <w:rFonts w:ascii="Arial" w:eastAsiaTheme="minorEastAsia" w:hAnsi="Arial" w:cs="Arial"/>
          <w:color w:val="FF0000"/>
          <w:sz w:val="22"/>
          <w:szCs w:val="22"/>
          <w:highlight w:val="yellow"/>
        </w:rPr>
        <w:t>XX (por extenso)</w:t>
      </w:r>
      <w:r w:rsidR="00280A63" w:rsidRPr="00D26B75">
        <w:rPr>
          <w:rFonts w:ascii="Arial" w:hAnsi="Arial" w:cs="Arial"/>
          <w:color w:val="FF0000"/>
          <w:sz w:val="22"/>
          <w:szCs w:val="22"/>
        </w:rPr>
        <w:t xml:space="preserve"> </w:t>
      </w:r>
      <w:commentRangeEnd w:id="4"/>
      <w:r w:rsidR="00743EF5" w:rsidRPr="00D26B75">
        <w:rPr>
          <w:rStyle w:val="Refdecomentrio"/>
          <w:rFonts w:ascii="Arial" w:hAnsi="Arial"/>
          <w:color w:val="FF0000"/>
          <w:lang w:val="x-none" w:eastAsia="x-none"/>
        </w:rPr>
        <w:commentReference w:id="4"/>
      </w:r>
      <w:r w:rsidR="00280A63" w:rsidRPr="00380C88">
        <w:rPr>
          <w:rFonts w:ascii="Arial" w:hAnsi="Arial" w:cs="Arial"/>
          <w:sz w:val="22"/>
          <w:szCs w:val="22"/>
        </w:rPr>
        <w:t xml:space="preserve">contados do(a) </w:t>
      </w:r>
      <w:r w:rsidR="00743EF5" w:rsidRPr="00D26B75">
        <w:rPr>
          <w:rFonts w:ascii="Arial" w:hAnsi="Arial" w:cs="Arial"/>
          <w:color w:val="FF0000"/>
          <w:sz w:val="22"/>
          <w:szCs w:val="22"/>
        </w:rPr>
        <w:t>XXXXXXXXX</w:t>
      </w:r>
      <w:r w:rsidR="00280A63" w:rsidRPr="00380C88">
        <w:rPr>
          <w:rFonts w:ascii="Arial" w:hAnsi="Arial" w:cs="Arial"/>
          <w:sz w:val="22"/>
          <w:szCs w:val="22"/>
        </w:rPr>
        <w:t>, prorrogável por até 10 anos, na forma dos artigos 106 e 107 da Lei n° 14.133/2021</w:t>
      </w:r>
      <w:r w:rsidR="009E4BC3" w:rsidRPr="00380C88">
        <w:rPr>
          <w:rFonts w:ascii="Arial" w:hAnsi="Arial" w:cs="Arial"/>
          <w:sz w:val="22"/>
          <w:szCs w:val="22"/>
        </w:rPr>
        <w:t>.</w:t>
      </w:r>
    </w:p>
    <w:p w14:paraId="0804BE2A" w14:textId="12DA41FF" w:rsidR="009E4BC3" w:rsidRPr="00380C88" w:rsidRDefault="00380C88" w:rsidP="00380C88">
      <w:pPr>
        <w:spacing w:line="360" w:lineRule="auto"/>
        <w:jc w:val="both"/>
        <w:rPr>
          <w:rFonts w:ascii="Arial" w:hAnsi="Arial" w:cs="Arial"/>
          <w:sz w:val="22"/>
          <w:szCs w:val="22"/>
        </w:rPr>
      </w:pPr>
      <w:r w:rsidRPr="00743EF5">
        <w:rPr>
          <w:rFonts w:ascii="Arial" w:hAnsi="Arial" w:cs="Arial"/>
          <w:b/>
          <w:bCs/>
          <w:sz w:val="22"/>
          <w:szCs w:val="22"/>
        </w:rPr>
        <w:t>1.2.1</w:t>
      </w:r>
      <w:r w:rsidRPr="00743EF5">
        <w:rPr>
          <w:rFonts w:ascii="Arial" w:hAnsi="Arial" w:cs="Arial"/>
          <w:sz w:val="22"/>
          <w:szCs w:val="22"/>
        </w:rPr>
        <w:t xml:space="preserve"> </w:t>
      </w:r>
      <w:r w:rsidR="009E4BC3" w:rsidRPr="00743EF5">
        <w:rPr>
          <w:rFonts w:ascii="Arial" w:hAnsi="Arial" w:cs="Arial"/>
          <w:sz w:val="22"/>
          <w:szCs w:val="22"/>
        </w:rPr>
        <w:t xml:space="preserve">O serviço é enquadrado como continuado tendo em vista que </w:t>
      </w:r>
      <w:r w:rsidR="009E4BC3" w:rsidRPr="00D26B75">
        <w:rPr>
          <w:rFonts w:ascii="Arial" w:hAnsi="Arial" w:cs="Arial"/>
          <w:color w:val="FF0000"/>
          <w:sz w:val="22"/>
          <w:szCs w:val="22"/>
        </w:rPr>
        <w:t>[...]</w:t>
      </w:r>
      <w:r w:rsidR="009E4BC3" w:rsidRPr="00743EF5">
        <w:rPr>
          <w:rFonts w:ascii="Arial" w:hAnsi="Arial" w:cs="Arial"/>
          <w:sz w:val="22"/>
          <w:szCs w:val="22"/>
        </w:rPr>
        <w:t xml:space="preserve">, sendo a vigência plurianual mais vantajosa considerando </w:t>
      </w:r>
      <w:r w:rsidR="009E4BC3" w:rsidRPr="00D26B75">
        <w:rPr>
          <w:rFonts w:ascii="Arial" w:hAnsi="Arial" w:cs="Arial"/>
          <w:color w:val="FF0000"/>
          <w:sz w:val="22"/>
          <w:szCs w:val="22"/>
        </w:rPr>
        <w:t>[...]</w:t>
      </w:r>
      <w:r w:rsidR="00877756" w:rsidRPr="00743EF5">
        <w:rPr>
          <w:rFonts w:ascii="Arial" w:hAnsi="Arial" w:cs="Arial"/>
          <w:sz w:val="22"/>
          <w:szCs w:val="22"/>
        </w:rPr>
        <w:t>;</w:t>
      </w:r>
    </w:p>
    <w:p w14:paraId="7E663105" w14:textId="76B4E5FA" w:rsidR="00BC1B68" w:rsidRPr="00E0654D" w:rsidRDefault="00380C88" w:rsidP="00743EF5">
      <w:pPr>
        <w:spacing w:after="240" w:line="360" w:lineRule="auto"/>
        <w:jc w:val="both"/>
        <w:rPr>
          <w:rFonts w:ascii="Arial" w:hAnsi="Arial" w:cs="Arial"/>
          <w:iCs/>
          <w:sz w:val="22"/>
          <w:szCs w:val="22"/>
        </w:rPr>
      </w:pPr>
      <w:r w:rsidRPr="00E0654D">
        <w:rPr>
          <w:rFonts w:ascii="Arial" w:hAnsi="Arial" w:cs="Arial"/>
          <w:b/>
          <w:bCs/>
          <w:sz w:val="22"/>
          <w:szCs w:val="22"/>
        </w:rPr>
        <w:lastRenderedPageBreak/>
        <w:t>1.3</w:t>
      </w:r>
      <w:r w:rsidR="00E0654D" w:rsidRPr="00E0654D">
        <w:rPr>
          <w:sz w:val="22"/>
          <w:szCs w:val="22"/>
        </w:rPr>
        <w:t xml:space="preserve"> </w:t>
      </w:r>
      <w:r w:rsidR="00E0654D" w:rsidRPr="00E0654D">
        <w:rPr>
          <w:rFonts w:ascii="Arial" w:hAnsi="Arial" w:cs="Arial"/>
          <w:sz w:val="22"/>
          <w:szCs w:val="22"/>
        </w:rPr>
        <w:t xml:space="preserve">O custo estimado total da contratação é de </w:t>
      </w:r>
      <w:r w:rsidR="00E0654D" w:rsidRPr="00E0654D">
        <w:rPr>
          <w:rFonts w:ascii="Arial" w:hAnsi="Arial" w:cs="Arial"/>
          <w:color w:val="FF0000"/>
          <w:sz w:val="22"/>
          <w:szCs w:val="22"/>
        </w:rPr>
        <w:t>R$ XX (por extenso)</w:t>
      </w:r>
      <w:r w:rsidR="00E0654D" w:rsidRPr="00E0654D">
        <w:rPr>
          <w:rFonts w:ascii="Arial" w:hAnsi="Arial" w:cs="Arial"/>
          <w:sz w:val="22"/>
          <w:szCs w:val="22"/>
        </w:rPr>
        <w:t>, conforme custos unitários apostos na tabela acima</w:t>
      </w:r>
      <w:r w:rsidR="00081397">
        <w:rPr>
          <w:rFonts w:ascii="Arial" w:hAnsi="Arial" w:cs="Arial"/>
          <w:sz w:val="22"/>
          <w:szCs w:val="22"/>
        </w:rPr>
        <w:t>.</w:t>
      </w:r>
    </w:p>
    <w:p w14:paraId="1D6703ED" w14:textId="2376D899" w:rsidR="009E4BC3" w:rsidRPr="00BC1B68" w:rsidRDefault="00BC1B68" w:rsidP="00BC1B68">
      <w:pPr>
        <w:spacing w:line="360" w:lineRule="auto"/>
        <w:jc w:val="both"/>
        <w:rPr>
          <w:rFonts w:ascii="Arial" w:hAnsi="Arial" w:cs="Arial"/>
          <w:b/>
          <w:bCs/>
          <w:sz w:val="22"/>
          <w:szCs w:val="22"/>
        </w:rPr>
      </w:pPr>
      <w:r w:rsidRPr="00BC1B68">
        <w:rPr>
          <w:rFonts w:ascii="Arial" w:hAnsi="Arial" w:cs="Arial"/>
          <w:b/>
          <w:iCs/>
          <w:sz w:val="22"/>
          <w:szCs w:val="22"/>
        </w:rPr>
        <w:t xml:space="preserve">2. </w:t>
      </w:r>
      <w:bookmarkStart w:id="5" w:name="_Hlk155353861"/>
      <w:r w:rsidR="009E4BC3" w:rsidRPr="00BC1B68">
        <w:rPr>
          <w:rFonts w:ascii="Arial" w:hAnsi="Arial" w:cs="Arial"/>
          <w:b/>
          <w:bCs/>
          <w:sz w:val="22"/>
          <w:szCs w:val="22"/>
        </w:rPr>
        <w:t xml:space="preserve">FUNDAMENTAÇÃO E DESCRIÇÃO DA NECESSIDADE DA CONTRATAÇÃO (art. 6º, inciso XXIII, alínea ‘b’ da Lei n. 14.133/2021). </w:t>
      </w:r>
    </w:p>
    <w:p w14:paraId="032C17D6" w14:textId="59DE1066" w:rsidR="00BC1B68" w:rsidRPr="00D26B75" w:rsidRDefault="00BC1B68" w:rsidP="00743EF5">
      <w:pPr>
        <w:spacing w:line="360" w:lineRule="auto"/>
        <w:jc w:val="both"/>
        <w:rPr>
          <w:rFonts w:ascii="Arial" w:eastAsiaTheme="minorEastAsia" w:hAnsi="Arial" w:cs="Arial"/>
          <w:color w:val="FF0000"/>
          <w:sz w:val="22"/>
          <w:szCs w:val="22"/>
        </w:rPr>
      </w:pPr>
      <w:r w:rsidRPr="00D26B75">
        <w:rPr>
          <w:rFonts w:ascii="Arial" w:hAnsi="Arial" w:cs="Arial"/>
          <w:b/>
          <w:color w:val="FF0000"/>
          <w:sz w:val="22"/>
          <w:szCs w:val="22"/>
        </w:rPr>
        <w:t>2.1</w:t>
      </w:r>
      <w:r w:rsidRPr="00D26B75">
        <w:rPr>
          <w:rFonts w:ascii="Arial" w:hAnsi="Arial" w:cs="Arial"/>
          <w:bCs/>
          <w:color w:val="FF0000"/>
          <w:sz w:val="22"/>
          <w:szCs w:val="22"/>
        </w:rPr>
        <w:t xml:space="preserve"> </w:t>
      </w:r>
      <w:r w:rsidR="00743EF5" w:rsidRPr="00D26B75">
        <w:rPr>
          <w:rFonts w:ascii="Arial" w:eastAsiaTheme="minorEastAsia" w:hAnsi="Arial" w:cs="Arial"/>
          <w:color w:val="FF0000"/>
          <w:sz w:val="22"/>
          <w:szCs w:val="22"/>
        </w:rPr>
        <w:t xml:space="preserve">Este item pode ser preenchido com a </w:t>
      </w:r>
      <w:r w:rsidR="00743EF5" w:rsidRPr="00D26B75">
        <w:rPr>
          <w:rFonts w:ascii="Arial" w:eastAsiaTheme="minorEastAsia" w:hAnsi="Arial" w:cs="Arial"/>
          <w:b/>
          <w:bCs/>
          <w:color w:val="FF0000"/>
          <w:sz w:val="22"/>
          <w:szCs w:val="22"/>
        </w:rPr>
        <w:t>DESCRIÇÃO DA NECESSIDADE DA CONTRATAÇÃO</w:t>
      </w:r>
      <w:r w:rsidR="00743EF5" w:rsidRPr="00D26B75">
        <w:rPr>
          <w:rFonts w:ascii="Arial" w:eastAsiaTheme="minorEastAsia" w:hAnsi="Arial" w:cs="Arial"/>
          <w:color w:val="FF0000"/>
          <w:sz w:val="22"/>
          <w:szCs w:val="22"/>
        </w:rPr>
        <w:t xml:space="preserve"> do ETP na íntegra ou acrescentar alguma necessidade que possa surgir no momento da elaboração do Termo de Referência.</w:t>
      </w:r>
    </w:p>
    <w:p w14:paraId="1202D3DA" w14:textId="77777777" w:rsidR="00743EF5" w:rsidRPr="00D26B75" w:rsidRDefault="00743EF5" w:rsidP="00743EF5">
      <w:pPr>
        <w:spacing w:after="120" w:line="360" w:lineRule="auto"/>
        <w:jc w:val="both"/>
        <w:rPr>
          <w:rFonts w:ascii="Arial" w:eastAsiaTheme="minorEastAsia" w:hAnsi="Arial" w:cs="Arial"/>
          <w:color w:val="FF0000"/>
          <w:sz w:val="22"/>
          <w:szCs w:val="22"/>
        </w:rPr>
      </w:pPr>
      <w:r w:rsidRPr="00D26B75">
        <w:rPr>
          <w:rFonts w:ascii="Arial" w:eastAsiaTheme="minorEastAsia" w:hAnsi="Arial" w:cs="Arial"/>
          <w:b/>
          <w:bCs/>
          <w:color w:val="FF0000"/>
          <w:sz w:val="22"/>
          <w:szCs w:val="22"/>
        </w:rPr>
        <w:t>2.2</w:t>
      </w:r>
      <w:r w:rsidRPr="00D26B75">
        <w:rPr>
          <w:rFonts w:ascii="Arial" w:eastAsiaTheme="minorEastAsia" w:hAnsi="Arial" w:cs="Arial"/>
          <w:color w:val="FF0000"/>
          <w:sz w:val="22"/>
          <w:szCs w:val="22"/>
        </w:rPr>
        <w:t xml:space="preserve"> O objeto da contratação está previsto no Plano de Contratações Anual 20</w:t>
      </w:r>
      <w:r w:rsidRPr="00D26B75">
        <w:rPr>
          <w:rFonts w:ascii="Arial" w:eastAsiaTheme="minorEastAsia" w:hAnsi="Arial" w:cs="Arial"/>
          <w:color w:val="FF0000"/>
          <w:sz w:val="22"/>
          <w:szCs w:val="22"/>
          <w:highlight w:val="yellow"/>
        </w:rPr>
        <w:t>XX</w:t>
      </w:r>
      <w:r w:rsidRPr="00D26B75">
        <w:rPr>
          <w:rFonts w:ascii="Arial" w:eastAsiaTheme="minorEastAsia" w:hAnsi="Arial" w:cs="Arial"/>
          <w:color w:val="FF0000"/>
          <w:sz w:val="22"/>
          <w:szCs w:val="22"/>
        </w:rPr>
        <w:t>, conforme detalhamento a seguir:</w:t>
      </w:r>
    </w:p>
    <w:p w14:paraId="53042DB2" w14:textId="378DD422" w:rsidR="00D26B75" w:rsidRPr="00A61568" w:rsidRDefault="00D26B75" w:rsidP="00D26B75">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0D4C06">
        <w:rPr>
          <w:rFonts w:ascii="Arial" w:eastAsiaTheme="minorEastAsia" w:hAnsi="Arial" w:cs="Arial"/>
          <w:color w:val="FF0000"/>
          <w:sz w:val="22"/>
          <w:szCs w:val="22"/>
        </w:rPr>
        <w:t xml:space="preserve">Descrição do item no PCA: </w:t>
      </w:r>
      <w:r w:rsidR="000D4C06">
        <w:rPr>
          <w:rFonts w:ascii="Arial" w:eastAsiaTheme="minorEastAsia" w:hAnsi="Arial" w:cs="Arial"/>
          <w:color w:val="FF0000"/>
          <w:sz w:val="22"/>
          <w:szCs w:val="22"/>
          <w:highlight w:val="yellow"/>
        </w:rPr>
        <w:t>[...]</w:t>
      </w:r>
    </w:p>
    <w:p w14:paraId="6259F8C1" w14:textId="77777777" w:rsidR="00D26B75" w:rsidRPr="00A61568" w:rsidRDefault="00D26B75" w:rsidP="00D26B75">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Pr>
          <w:rFonts w:ascii="Arial" w:eastAsiaTheme="minorEastAsia" w:hAnsi="Arial" w:cs="Arial"/>
          <w:color w:val="FF0000"/>
          <w:sz w:val="22"/>
          <w:szCs w:val="22"/>
        </w:rPr>
        <w:t xml:space="preserve">: </w:t>
      </w:r>
      <w:r w:rsidRPr="00A61568">
        <w:rPr>
          <w:rFonts w:ascii="Arial" w:eastAsiaTheme="minorEastAsia" w:hAnsi="Arial" w:cs="Arial"/>
          <w:color w:val="FF0000"/>
          <w:sz w:val="22"/>
          <w:szCs w:val="22"/>
          <w:highlight w:val="yellow"/>
        </w:rPr>
        <w:t>[...]</w:t>
      </w:r>
    </w:p>
    <w:p w14:paraId="3ACBE210" w14:textId="77777777" w:rsidR="00743EF5" w:rsidRPr="003051B0" w:rsidRDefault="00743EF5" w:rsidP="00743EF5">
      <w:pPr>
        <w:spacing w:line="360" w:lineRule="auto"/>
        <w:jc w:val="center"/>
        <w:rPr>
          <w:rFonts w:ascii="Arial" w:eastAsiaTheme="minorEastAsia" w:hAnsi="Arial" w:cs="Arial"/>
          <w:b/>
          <w:i/>
          <w:iCs/>
          <w:color w:val="FF0000"/>
          <w:sz w:val="22"/>
          <w:szCs w:val="22"/>
          <w:u w:val="single"/>
        </w:rPr>
      </w:pPr>
      <w:r w:rsidRPr="00112C01">
        <w:rPr>
          <w:rFonts w:ascii="Arial" w:eastAsiaTheme="minorEastAsia" w:hAnsi="Arial" w:cs="Arial"/>
          <w:b/>
          <w:i/>
          <w:iCs/>
          <w:color w:val="FF0000"/>
          <w:sz w:val="22"/>
          <w:szCs w:val="22"/>
          <w:u w:val="single"/>
        </w:rPr>
        <w:t>OU</w:t>
      </w:r>
    </w:p>
    <w:p w14:paraId="3AAC4845" w14:textId="1D60F836" w:rsidR="00743EF5" w:rsidRPr="00E0654D" w:rsidRDefault="00743EF5" w:rsidP="00743EF5">
      <w:pPr>
        <w:spacing w:after="240" w:line="360" w:lineRule="auto"/>
        <w:rPr>
          <w:rFonts w:ascii="Arial" w:eastAsiaTheme="minorEastAsia" w:hAnsi="Arial" w:cs="Arial"/>
          <w:color w:val="FF0000"/>
          <w:sz w:val="22"/>
          <w:szCs w:val="22"/>
        </w:rPr>
      </w:pPr>
      <w:r w:rsidRPr="00E0654D">
        <w:rPr>
          <w:rFonts w:ascii="Arial" w:eastAsiaTheme="minorEastAsia" w:hAnsi="Arial" w:cs="Arial"/>
          <w:b/>
          <w:bCs/>
          <w:color w:val="FF0000"/>
          <w:sz w:val="22"/>
          <w:szCs w:val="22"/>
        </w:rPr>
        <w:t>2.2</w:t>
      </w:r>
      <w:r w:rsidRPr="00E0654D">
        <w:rPr>
          <w:rFonts w:ascii="Arial" w:eastAsiaTheme="minorEastAsia" w:hAnsi="Arial" w:cs="Arial"/>
          <w:color w:val="FF0000"/>
          <w:sz w:val="22"/>
          <w:szCs w:val="22"/>
        </w:rPr>
        <w:t xml:space="preserve"> O objeto da contratação </w:t>
      </w:r>
      <w:commentRangeStart w:id="6"/>
      <w:r w:rsidRPr="00E0654D">
        <w:rPr>
          <w:rFonts w:ascii="Arial" w:eastAsiaTheme="minorEastAsia" w:hAnsi="Arial" w:cs="Arial"/>
          <w:color w:val="FF0000"/>
          <w:sz w:val="22"/>
          <w:szCs w:val="22"/>
        </w:rPr>
        <w:t>não está previsto no Plano de Contrataç</w:t>
      </w:r>
      <w:r w:rsidR="007421EA">
        <w:rPr>
          <w:rFonts w:ascii="Arial" w:eastAsiaTheme="minorEastAsia" w:hAnsi="Arial" w:cs="Arial"/>
          <w:color w:val="FF0000"/>
          <w:sz w:val="22"/>
          <w:szCs w:val="22"/>
        </w:rPr>
        <w:t>ões</w:t>
      </w:r>
      <w:r w:rsidRPr="00E0654D">
        <w:rPr>
          <w:rFonts w:ascii="Arial" w:eastAsiaTheme="minorEastAsia" w:hAnsi="Arial" w:cs="Arial"/>
          <w:color w:val="FF0000"/>
          <w:sz w:val="22"/>
          <w:szCs w:val="22"/>
        </w:rPr>
        <w:t xml:space="preserve"> Anual 20</w:t>
      </w:r>
      <w:r w:rsidRPr="00E0654D">
        <w:rPr>
          <w:rFonts w:ascii="Arial" w:eastAsiaTheme="minorEastAsia" w:hAnsi="Arial" w:cs="Arial"/>
          <w:color w:val="FF0000"/>
          <w:sz w:val="22"/>
          <w:szCs w:val="22"/>
          <w:highlight w:val="yellow"/>
        </w:rPr>
        <w:t>XX</w:t>
      </w:r>
      <w:commentRangeEnd w:id="6"/>
      <w:r w:rsidR="00D26B75" w:rsidRPr="00E0654D">
        <w:rPr>
          <w:rStyle w:val="Refdecomentrio"/>
          <w:rFonts w:ascii="Arial" w:hAnsi="Arial"/>
          <w:lang w:val="x-none" w:eastAsia="x-none"/>
        </w:rPr>
        <w:commentReference w:id="6"/>
      </w:r>
      <w:r w:rsidRPr="00E0654D">
        <w:rPr>
          <w:rFonts w:ascii="Arial" w:eastAsiaTheme="minorEastAsia" w:hAnsi="Arial" w:cs="Arial"/>
          <w:color w:val="FF0000"/>
          <w:sz w:val="22"/>
          <w:szCs w:val="22"/>
        </w:rPr>
        <w:t>. [A pasta deverá apresentar uma justificativa resumida para a ausência de previsão.]</w:t>
      </w:r>
    </w:p>
    <w:p w14:paraId="21339C8C" w14:textId="5024B8B1" w:rsidR="009E4BC3" w:rsidRPr="00BC1B68" w:rsidRDefault="00BC1B68" w:rsidP="00BC1B68">
      <w:pPr>
        <w:spacing w:line="360" w:lineRule="auto"/>
        <w:jc w:val="both"/>
        <w:rPr>
          <w:rFonts w:ascii="Arial" w:hAnsi="Arial" w:cs="Arial"/>
          <w:b/>
          <w:bCs/>
          <w:sz w:val="22"/>
          <w:szCs w:val="22"/>
        </w:rPr>
      </w:pPr>
      <w:r w:rsidRPr="00BC1B68">
        <w:rPr>
          <w:rFonts w:ascii="Arial" w:hAnsi="Arial" w:cs="Arial"/>
          <w:b/>
          <w:sz w:val="22"/>
          <w:szCs w:val="22"/>
        </w:rPr>
        <w:t xml:space="preserve">3. </w:t>
      </w:r>
      <w:r w:rsidR="009E4BC3" w:rsidRPr="00BC1B68">
        <w:rPr>
          <w:rFonts w:ascii="Arial" w:hAnsi="Arial" w:cs="Arial"/>
          <w:b/>
          <w:bCs/>
          <w:sz w:val="22"/>
          <w:szCs w:val="22"/>
        </w:rPr>
        <w:t>DESCRIÇÃO DA SOLUÇÃO COMO UM TODO CONSIDERADO O CICLO DE VIDA DO OBJETO (art. 6º, inciso XXIII, alínea ‘c’)</w:t>
      </w:r>
      <w:r>
        <w:rPr>
          <w:rFonts w:ascii="Arial" w:hAnsi="Arial" w:cs="Arial"/>
          <w:b/>
          <w:bCs/>
          <w:sz w:val="22"/>
          <w:szCs w:val="22"/>
        </w:rPr>
        <w:t>.</w:t>
      </w:r>
    </w:p>
    <w:p w14:paraId="36290B36" w14:textId="2BD3B155" w:rsidR="00BC1B68" w:rsidRPr="00D26B75" w:rsidRDefault="00BC1B68" w:rsidP="00743EF5">
      <w:pPr>
        <w:spacing w:after="240" w:line="360" w:lineRule="auto"/>
        <w:jc w:val="both"/>
        <w:rPr>
          <w:rFonts w:ascii="Arial" w:hAnsi="Arial" w:cs="Arial"/>
          <w:color w:val="FF0000"/>
        </w:rPr>
      </w:pPr>
      <w:r w:rsidRPr="00D26B75">
        <w:rPr>
          <w:rFonts w:ascii="Arial" w:hAnsi="Arial" w:cs="Arial"/>
          <w:b/>
          <w:bCs/>
          <w:color w:val="FF0000"/>
          <w:sz w:val="22"/>
          <w:szCs w:val="22"/>
        </w:rPr>
        <w:t>3.1</w:t>
      </w:r>
      <w:r w:rsidRPr="00D26B75">
        <w:rPr>
          <w:rFonts w:ascii="Arial" w:hAnsi="Arial" w:cs="Arial"/>
          <w:color w:val="FF0000"/>
        </w:rPr>
        <w:t xml:space="preserve"> </w:t>
      </w:r>
      <w:r w:rsidR="00743EF5" w:rsidRPr="00D26B75">
        <w:rPr>
          <w:rFonts w:ascii="Arial" w:hAnsi="Arial" w:cs="Arial"/>
          <w:iCs/>
          <w:color w:val="FF0000"/>
          <w:sz w:val="22"/>
          <w:szCs w:val="22"/>
        </w:rPr>
        <w:t xml:space="preserve">Este item pode ser preenchido com a </w:t>
      </w:r>
      <w:r w:rsidR="00743EF5" w:rsidRPr="00D26B75">
        <w:rPr>
          <w:rFonts w:ascii="Arial" w:hAnsi="Arial" w:cs="Arial"/>
          <w:b/>
          <w:iCs/>
          <w:color w:val="FF0000"/>
          <w:sz w:val="22"/>
          <w:szCs w:val="22"/>
        </w:rPr>
        <w:t>DESCRIÇÃO DA SOLUÇÃO COMO UM TODO</w:t>
      </w:r>
      <w:r w:rsidR="00743EF5" w:rsidRPr="00D26B75">
        <w:rPr>
          <w:rFonts w:ascii="Arial" w:hAnsi="Arial" w:cs="Arial"/>
          <w:iCs/>
          <w:color w:val="FF0000"/>
          <w:sz w:val="22"/>
          <w:szCs w:val="22"/>
        </w:rPr>
        <w:t xml:space="preserve"> do ETP e complementado com mais informações sobre o </w:t>
      </w:r>
      <w:r w:rsidR="00743EF5" w:rsidRPr="00D26B75">
        <w:rPr>
          <w:rFonts w:ascii="Arial" w:hAnsi="Arial" w:cs="Arial"/>
          <w:b/>
          <w:iCs/>
          <w:color w:val="FF0000"/>
          <w:sz w:val="22"/>
          <w:szCs w:val="22"/>
        </w:rPr>
        <w:t>OBJETO</w:t>
      </w:r>
      <w:r w:rsidR="00743EF5" w:rsidRPr="00D26B75">
        <w:rPr>
          <w:rFonts w:ascii="Arial" w:hAnsi="Arial" w:cs="Arial"/>
          <w:iCs/>
          <w:color w:val="FF0000"/>
          <w:sz w:val="22"/>
          <w:szCs w:val="22"/>
        </w:rPr>
        <w:t>.</w:t>
      </w:r>
    </w:p>
    <w:p w14:paraId="4AA33BA4" w14:textId="77777777" w:rsidR="00D26B75" w:rsidRPr="00C408C0" w:rsidRDefault="00D26B75" w:rsidP="00D26B75">
      <w:pPr>
        <w:pStyle w:val="PargrafodaLista"/>
        <w:spacing w:line="360" w:lineRule="auto"/>
        <w:ind w:left="0"/>
        <w:jc w:val="both"/>
        <w:rPr>
          <w:rFonts w:ascii="Arial" w:hAnsi="Arial" w:cs="Arial"/>
          <w:b/>
          <w:bCs/>
        </w:rPr>
      </w:pPr>
      <w:commentRangeStart w:id="8"/>
      <w:r>
        <w:rPr>
          <w:rFonts w:ascii="Arial" w:hAnsi="Arial" w:cs="Arial"/>
          <w:b/>
          <w:bCs/>
        </w:rPr>
        <w:t xml:space="preserve">4. </w:t>
      </w:r>
      <w:r w:rsidRPr="00C408C0">
        <w:rPr>
          <w:rFonts w:ascii="Arial" w:hAnsi="Arial" w:cs="Arial"/>
          <w:b/>
          <w:bCs/>
        </w:rPr>
        <w:t>REQUISITOS DA CONTRATAÇÃO (art. 6º, XXIII, alínea ‘d’ da Lei nº 14.133/21)</w:t>
      </w:r>
      <w:commentRangeEnd w:id="8"/>
      <w:r>
        <w:rPr>
          <w:rStyle w:val="Refdecomentrio"/>
          <w:rFonts w:ascii="Arial" w:eastAsia="Times New Roman" w:hAnsi="Arial" w:cs="Times New Roman"/>
          <w:lang w:val="x-none" w:eastAsia="x-none"/>
        </w:rPr>
        <w:commentReference w:id="8"/>
      </w:r>
    </w:p>
    <w:p w14:paraId="166D9C9F" w14:textId="337BA15C" w:rsidR="00081397" w:rsidRPr="00081397" w:rsidRDefault="00081397" w:rsidP="00BC1B68">
      <w:pPr>
        <w:spacing w:line="360" w:lineRule="auto"/>
        <w:jc w:val="both"/>
        <w:rPr>
          <w:rFonts w:ascii="Arial" w:hAnsi="Arial" w:cs="Arial"/>
          <w:sz w:val="22"/>
          <w:szCs w:val="22"/>
          <w:highlight w:val="yellow"/>
        </w:rPr>
      </w:pPr>
      <w:r w:rsidRPr="00081397">
        <w:rPr>
          <w:rFonts w:ascii="Arial" w:hAnsi="Arial" w:cs="Arial"/>
          <w:b/>
          <w:sz w:val="22"/>
          <w:szCs w:val="22"/>
          <w:highlight w:val="yellow"/>
        </w:rPr>
        <w:t xml:space="preserve">4.1 </w:t>
      </w:r>
      <w:r w:rsidRPr="00081397">
        <w:rPr>
          <w:rFonts w:ascii="Arial" w:hAnsi="Arial" w:cs="Arial"/>
          <w:sz w:val="22"/>
          <w:szCs w:val="22"/>
          <w:highlight w:val="yellow"/>
        </w:rPr>
        <w:t>O imóvel a ser contratado deverá atender, no mínimo, às seguintes especificações técnicas e funcionais:</w:t>
      </w:r>
    </w:p>
    <w:p w14:paraId="28EA20DD" w14:textId="4ADA32B8" w:rsidR="00081397" w:rsidRPr="00081397" w:rsidRDefault="00081397" w:rsidP="00BC1B68">
      <w:pPr>
        <w:spacing w:line="360" w:lineRule="auto"/>
        <w:jc w:val="both"/>
        <w:rPr>
          <w:rFonts w:ascii="Arial" w:hAnsi="Arial" w:cs="Arial"/>
          <w:sz w:val="22"/>
          <w:szCs w:val="22"/>
          <w:highlight w:val="yellow"/>
        </w:rPr>
      </w:pPr>
      <w:r w:rsidRPr="00081397">
        <w:rPr>
          <w:rFonts w:ascii="Arial" w:hAnsi="Arial" w:cs="Arial"/>
          <w:b/>
          <w:bCs/>
          <w:sz w:val="22"/>
          <w:szCs w:val="22"/>
          <w:highlight w:val="yellow"/>
        </w:rPr>
        <w:t>4.1.1</w:t>
      </w:r>
      <w:r w:rsidRPr="00081397">
        <w:rPr>
          <w:rFonts w:ascii="Arial" w:hAnsi="Arial" w:cs="Arial"/>
          <w:sz w:val="22"/>
          <w:szCs w:val="22"/>
          <w:highlight w:val="yellow"/>
        </w:rPr>
        <w:t xml:space="preserve"> </w:t>
      </w:r>
      <w:r w:rsidRPr="00081397">
        <w:rPr>
          <w:rFonts w:ascii="Arial" w:hAnsi="Arial" w:cs="Arial"/>
          <w:color w:val="FF0000"/>
          <w:sz w:val="22"/>
          <w:szCs w:val="22"/>
          <w:highlight w:val="yellow"/>
        </w:rPr>
        <w:t>[...]</w:t>
      </w:r>
    </w:p>
    <w:p w14:paraId="2A16E74A" w14:textId="1921B0FE" w:rsidR="00081397" w:rsidRDefault="00081397" w:rsidP="00081397">
      <w:pPr>
        <w:spacing w:after="240" w:line="360" w:lineRule="auto"/>
        <w:jc w:val="both"/>
        <w:rPr>
          <w:rFonts w:ascii="Arial" w:hAnsi="Arial" w:cs="Arial"/>
          <w:color w:val="FF0000"/>
          <w:sz w:val="22"/>
          <w:szCs w:val="22"/>
        </w:rPr>
      </w:pPr>
      <w:r w:rsidRPr="00081397">
        <w:rPr>
          <w:rFonts w:ascii="Arial" w:hAnsi="Arial" w:cs="Arial"/>
          <w:b/>
          <w:bCs/>
          <w:sz w:val="22"/>
          <w:szCs w:val="22"/>
          <w:highlight w:val="yellow"/>
        </w:rPr>
        <w:t>4.1.2</w:t>
      </w:r>
      <w:r w:rsidRPr="00081397">
        <w:rPr>
          <w:rFonts w:ascii="Arial" w:hAnsi="Arial" w:cs="Arial"/>
          <w:color w:val="FF0000"/>
          <w:sz w:val="22"/>
          <w:szCs w:val="22"/>
          <w:highlight w:val="yellow"/>
        </w:rPr>
        <w:t xml:space="preserve"> [...]</w:t>
      </w:r>
    </w:p>
    <w:p w14:paraId="3C8FC61B" w14:textId="0217E66A" w:rsidR="00081397" w:rsidRPr="00081397" w:rsidRDefault="00081397" w:rsidP="00BC1B68">
      <w:pPr>
        <w:spacing w:line="360" w:lineRule="auto"/>
        <w:jc w:val="both"/>
        <w:rPr>
          <w:rFonts w:ascii="Arial" w:hAnsi="Arial" w:cs="Arial"/>
          <w:b/>
          <w:bCs/>
          <w:sz w:val="22"/>
          <w:szCs w:val="22"/>
        </w:rPr>
      </w:pPr>
      <w:r w:rsidRPr="00081397">
        <w:rPr>
          <w:rFonts w:ascii="Arial" w:hAnsi="Arial" w:cs="Arial"/>
          <w:b/>
          <w:bCs/>
          <w:sz w:val="22"/>
          <w:szCs w:val="22"/>
        </w:rPr>
        <w:t>Sustentabilidade</w:t>
      </w:r>
    </w:p>
    <w:p w14:paraId="5BDFF610" w14:textId="3BDBB7D0" w:rsidR="00081397" w:rsidRDefault="00D26B75" w:rsidP="00081397">
      <w:pPr>
        <w:spacing w:after="240" w:line="360" w:lineRule="auto"/>
        <w:jc w:val="both"/>
      </w:pPr>
      <w:r w:rsidRPr="00D26B75">
        <w:rPr>
          <w:rFonts w:ascii="Arial" w:hAnsi="Arial" w:cs="Arial"/>
          <w:b/>
          <w:sz w:val="22"/>
          <w:szCs w:val="22"/>
        </w:rPr>
        <w:t>4.</w:t>
      </w:r>
      <w:r w:rsidR="00081397">
        <w:rPr>
          <w:rFonts w:ascii="Arial" w:hAnsi="Arial" w:cs="Arial"/>
          <w:b/>
          <w:sz w:val="22"/>
          <w:szCs w:val="22"/>
        </w:rPr>
        <w:t>2</w:t>
      </w:r>
      <w:r>
        <w:rPr>
          <w:rFonts w:ascii="Arial" w:hAnsi="Arial" w:cs="Arial"/>
          <w:bCs/>
        </w:rPr>
        <w:t xml:space="preserve"> </w:t>
      </w:r>
      <w:r w:rsidR="00081397" w:rsidRPr="00081397">
        <w:rPr>
          <w:rFonts w:ascii="Arial" w:hAnsi="Arial" w:cs="Arial"/>
          <w:sz w:val="22"/>
          <w:szCs w:val="22"/>
        </w:rPr>
        <w:t>A Contratada deverá seguir o Guia Nacional de Contratações Sustentáveis da Advocacia Geral da União - AGU/CGU e a Instrução Normativa nº 01, de 19 de janeiro de 2010 do Ministério do Planejamento, Orçamento e Gestão (Art. 5º).</w:t>
      </w:r>
      <w:r w:rsidR="00081397">
        <w:t xml:space="preserve"> </w:t>
      </w:r>
    </w:p>
    <w:p w14:paraId="15B335FB" w14:textId="6535CC00" w:rsidR="00CB12AC" w:rsidRPr="00002A38" w:rsidRDefault="00CB12AC" w:rsidP="00081397">
      <w:pPr>
        <w:spacing w:line="360" w:lineRule="auto"/>
        <w:jc w:val="both"/>
        <w:rPr>
          <w:rFonts w:ascii="Arial" w:eastAsiaTheme="majorEastAsia" w:hAnsi="Arial" w:cs="Arial"/>
          <w:b/>
          <w:bCs/>
          <w:sz w:val="22"/>
          <w:szCs w:val="22"/>
        </w:rPr>
      </w:pPr>
      <w:r w:rsidRPr="00002A38">
        <w:rPr>
          <w:rFonts w:ascii="Arial" w:eastAsiaTheme="majorEastAsia" w:hAnsi="Arial" w:cs="Arial"/>
          <w:b/>
          <w:bCs/>
          <w:sz w:val="22"/>
          <w:szCs w:val="22"/>
        </w:rPr>
        <w:t>Subcontratação</w:t>
      </w:r>
    </w:p>
    <w:p w14:paraId="67933709" w14:textId="3C1E39B3" w:rsidR="00CB12AC" w:rsidRPr="00CB12AC" w:rsidRDefault="00CB12AC" w:rsidP="00CB12AC">
      <w:pPr>
        <w:spacing w:after="240" w:line="360" w:lineRule="auto"/>
        <w:jc w:val="both"/>
        <w:rPr>
          <w:rFonts w:ascii="Arial" w:eastAsiaTheme="majorEastAsia" w:hAnsi="Arial" w:cs="Arial"/>
          <w:sz w:val="22"/>
          <w:szCs w:val="22"/>
        </w:rPr>
      </w:pPr>
      <w:r w:rsidRPr="00CB12AC">
        <w:rPr>
          <w:rFonts w:ascii="Arial" w:eastAsiaTheme="minorEastAsia" w:hAnsi="Arial" w:cs="Arial"/>
          <w:b/>
          <w:bCs/>
          <w:sz w:val="22"/>
          <w:szCs w:val="22"/>
        </w:rPr>
        <w:t>4.</w:t>
      </w:r>
      <w:r w:rsidR="00081397">
        <w:rPr>
          <w:rFonts w:ascii="Arial" w:eastAsiaTheme="minorEastAsia" w:hAnsi="Arial" w:cs="Arial"/>
          <w:b/>
          <w:bCs/>
          <w:sz w:val="22"/>
          <w:szCs w:val="22"/>
        </w:rPr>
        <w:t>3</w:t>
      </w:r>
      <w:r w:rsidRPr="00CB12AC">
        <w:rPr>
          <w:rFonts w:ascii="Arial" w:eastAsiaTheme="minorEastAsia" w:hAnsi="Arial" w:cs="Arial"/>
          <w:sz w:val="22"/>
          <w:szCs w:val="22"/>
        </w:rPr>
        <w:t xml:space="preserve"> Não é admitida a subcontratação do objeto contratual.</w:t>
      </w:r>
    </w:p>
    <w:p w14:paraId="0A436BB7" w14:textId="77777777" w:rsidR="00CB12AC" w:rsidRPr="00E0654D" w:rsidRDefault="00CB12AC" w:rsidP="00E0654D">
      <w:pPr>
        <w:spacing w:line="360" w:lineRule="auto"/>
        <w:rPr>
          <w:rFonts w:ascii="Arial" w:eastAsiaTheme="majorEastAsia" w:hAnsi="Arial" w:cs="Arial"/>
          <w:b/>
          <w:bCs/>
          <w:sz w:val="22"/>
          <w:szCs w:val="22"/>
        </w:rPr>
      </w:pPr>
      <w:r w:rsidRPr="00E0654D">
        <w:rPr>
          <w:rFonts w:ascii="Arial" w:eastAsiaTheme="majorEastAsia" w:hAnsi="Arial" w:cs="Arial"/>
          <w:b/>
          <w:bCs/>
          <w:sz w:val="22"/>
          <w:szCs w:val="22"/>
        </w:rPr>
        <w:t>Garantia da contratação</w:t>
      </w:r>
    </w:p>
    <w:p w14:paraId="56DE95AC" w14:textId="67E0C874" w:rsidR="009E4BC3" w:rsidRDefault="00CB12AC" w:rsidP="00D26B75">
      <w:pPr>
        <w:spacing w:after="240" w:line="360" w:lineRule="auto"/>
        <w:jc w:val="both"/>
        <w:rPr>
          <w:rFonts w:ascii="Arial" w:eastAsia="Arial" w:hAnsi="Arial" w:cs="Arial"/>
          <w:sz w:val="22"/>
          <w:szCs w:val="22"/>
        </w:rPr>
      </w:pPr>
      <w:r w:rsidRPr="00CB12AC">
        <w:rPr>
          <w:rFonts w:ascii="Arial" w:eastAsiaTheme="minorEastAsia" w:hAnsi="Arial" w:cs="Arial"/>
          <w:b/>
          <w:bCs/>
          <w:sz w:val="22"/>
          <w:szCs w:val="22"/>
        </w:rPr>
        <w:lastRenderedPageBreak/>
        <w:t>4.</w:t>
      </w:r>
      <w:r w:rsidR="00081397">
        <w:rPr>
          <w:rFonts w:ascii="Arial" w:eastAsiaTheme="minorEastAsia" w:hAnsi="Arial" w:cs="Arial"/>
          <w:b/>
          <w:bCs/>
          <w:sz w:val="22"/>
          <w:szCs w:val="22"/>
        </w:rPr>
        <w:t>4</w:t>
      </w:r>
      <w:r w:rsidRPr="00CB12AC">
        <w:rPr>
          <w:rFonts w:ascii="Arial" w:eastAsia="Arial" w:hAnsi="Arial" w:cs="Arial"/>
          <w:sz w:val="22"/>
          <w:szCs w:val="22"/>
        </w:rPr>
        <w:t xml:space="preserve"> Não será exigida garantia da contratação de que trata o art. 96 da Lei 14.133, de 2021</w:t>
      </w:r>
      <w:r w:rsidR="00D26B75">
        <w:rPr>
          <w:rFonts w:ascii="Arial" w:eastAsia="Arial" w:hAnsi="Arial" w:cs="Arial"/>
          <w:sz w:val="22"/>
          <w:szCs w:val="22"/>
        </w:rPr>
        <w:t>.</w:t>
      </w:r>
    </w:p>
    <w:p w14:paraId="34DDAAC1" w14:textId="7FE3B198" w:rsidR="00081397" w:rsidRPr="00893491" w:rsidRDefault="00081397" w:rsidP="00081397">
      <w:pPr>
        <w:spacing w:before="100" w:beforeAutospacing="1" w:line="360" w:lineRule="auto"/>
        <w:rPr>
          <w:rFonts w:ascii="Arial" w:hAnsi="Arial" w:cs="Arial"/>
          <w:sz w:val="22"/>
          <w:szCs w:val="22"/>
        </w:rPr>
      </w:pPr>
      <w:r w:rsidRPr="00893491">
        <w:rPr>
          <w:rFonts w:ascii="Arial" w:hAnsi="Arial" w:cs="Arial"/>
          <w:b/>
          <w:bCs/>
          <w:sz w:val="22"/>
          <w:szCs w:val="22"/>
        </w:rPr>
        <w:t>Vistoria Prévia do Imóvel</w:t>
      </w:r>
    </w:p>
    <w:p w14:paraId="36EC8FAC" w14:textId="77277A08" w:rsidR="00081397" w:rsidRPr="00893491" w:rsidRDefault="00081397" w:rsidP="00081397">
      <w:pPr>
        <w:spacing w:line="360" w:lineRule="auto"/>
        <w:jc w:val="both"/>
        <w:rPr>
          <w:rFonts w:ascii="Arial" w:hAnsi="Arial" w:cs="Arial"/>
          <w:sz w:val="22"/>
          <w:szCs w:val="22"/>
        </w:rPr>
      </w:pPr>
      <w:r w:rsidRPr="00893491">
        <w:rPr>
          <w:rFonts w:ascii="Arial" w:hAnsi="Arial" w:cs="Arial"/>
          <w:b/>
          <w:bCs/>
          <w:sz w:val="22"/>
          <w:szCs w:val="22"/>
        </w:rPr>
        <w:t>4.5</w:t>
      </w:r>
      <w:r w:rsidRPr="00893491">
        <w:rPr>
          <w:rFonts w:ascii="Arial" w:hAnsi="Arial" w:cs="Arial"/>
          <w:sz w:val="22"/>
          <w:szCs w:val="22"/>
        </w:rPr>
        <w:t xml:space="preserve"> Para fins de adequada instrução, a Administração promoverá a realização de vistoria prévia no imóvel pretendido, com o objetivo de proceder à avaliação de suas condições de uso e estado de conservação, bem como à verificação da necessidade de eventuais adaptações indispensáveis ao atendimento das demandas institucionais.</w:t>
      </w:r>
    </w:p>
    <w:p w14:paraId="2C507FFE" w14:textId="10ACFF30" w:rsidR="00081397" w:rsidRPr="00893491" w:rsidRDefault="00081397" w:rsidP="00081397">
      <w:pPr>
        <w:spacing w:line="360" w:lineRule="auto"/>
        <w:jc w:val="both"/>
        <w:rPr>
          <w:rFonts w:ascii="Arial" w:hAnsi="Arial" w:cs="Arial"/>
          <w:sz w:val="22"/>
          <w:szCs w:val="22"/>
        </w:rPr>
      </w:pPr>
      <w:r w:rsidRPr="00893491">
        <w:rPr>
          <w:rFonts w:ascii="Arial" w:hAnsi="Arial" w:cs="Arial"/>
          <w:b/>
          <w:bCs/>
          <w:sz w:val="22"/>
          <w:szCs w:val="22"/>
        </w:rPr>
        <w:t>4.</w:t>
      </w:r>
      <w:r w:rsidR="00DD5EE0">
        <w:rPr>
          <w:rFonts w:ascii="Arial" w:hAnsi="Arial" w:cs="Arial"/>
          <w:b/>
          <w:bCs/>
          <w:sz w:val="22"/>
          <w:szCs w:val="22"/>
        </w:rPr>
        <w:t>5</w:t>
      </w:r>
      <w:r w:rsidRPr="00893491">
        <w:rPr>
          <w:rFonts w:ascii="Arial" w:hAnsi="Arial" w:cs="Arial"/>
          <w:b/>
          <w:bCs/>
          <w:sz w:val="22"/>
          <w:szCs w:val="22"/>
        </w:rPr>
        <w:t>.1</w:t>
      </w:r>
      <w:r w:rsidRPr="00893491">
        <w:rPr>
          <w:rFonts w:ascii="Arial" w:hAnsi="Arial" w:cs="Arial"/>
          <w:sz w:val="22"/>
          <w:szCs w:val="22"/>
        </w:rPr>
        <w:t xml:space="preserve"> A vistoria compreenderá, ainda, a estimativa dos custos das adaptações, quando imprescindíveis, e a análise do respectivo prazo de amortização dos investimentos, de modo a subsidiar a aferição da </w:t>
      </w:r>
      <w:proofErr w:type="spellStart"/>
      <w:r w:rsidRPr="00893491">
        <w:rPr>
          <w:rFonts w:ascii="Arial" w:hAnsi="Arial" w:cs="Arial"/>
          <w:sz w:val="22"/>
          <w:szCs w:val="22"/>
        </w:rPr>
        <w:t>vantajosidade</w:t>
      </w:r>
      <w:proofErr w:type="spellEnd"/>
      <w:r w:rsidRPr="00893491">
        <w:rPr>
          <w:rFonts w:ascii="Arial" w:hAnsi="Arial" w:cs="Arial"/>
          <w:sz w:val="22"/>
          <w:szCs w:val="22"/>
        </w:rPr>
        <w:t xml:space="preserve"> da contratação.</w:t>
      </w:r>
    </w:p>
    <w:p w14:paraId="39BAD115" w14:textId="793E8C4F" w:rsidR="00E0654D" w:rsidRPr="00081397" w:rsidRDefault="00081397" w:rsidP="00081397">
      <w:pPr>
        <w:spacing w:after="240" w:line="360" w:lineRule="auto"/>
        <w:jc w:val="both"/>
        <w:rPr>
          <w:rFonts w:ascii="Arial" w:hAnsi="Arial" w:cs="Arial"/>
          <w:sz w:val="22"/>
          <w:szCs w:val="22"/>
        </w:rPr>
      </w:pPr>
      <w:r w:rsidRPr="00893491">
        <w:rPr>
          <w:rFonts w:ascii="Arial" w:hAnsi="Arial" w:cs="Arial"/>
          <w:b/>
          <w:bCs/>
          <w:sz w:val="22"/>
          <w:szCs w:val="22"/>
        </w:rPr>
        <w:t>4.</w:t>
      </w:r>
      <w:r w:rsidR="00DD5EE0">
        <w:rPr>
          <w:rFonts w:ascii="Arial" w:hAnsi="Arial" w:cs="Arial"/>
          <w:b/>
          <w:bCs/>
          <w:sz w:val="22"/>
          <w:szCs w:val="22"/>
        </w:rPr>
        <w:t>5</w:t>
      </w:r>
      <w:r w:rsidRPr="00893491">
        <w:rPr>
          <w:rFonts w:ascii="Arial" w:hAnsi="Arial" w:cs="Arial"/>
          <w:b/>
          <w:bCs/>
          <w:sz w:val="22"/>
          <w:szCs w:val="22"/>
        </w:rPr>
        <w:t>.2</w:t>
      </w:r>
      <w:r w:rsidRPr="00893491">
        <w:rPr>
          <w:rFonts w:ascii="Arial" w:hAnsi="Arial" w:cs="Arial"/>
          <w:sz w:val="22"/>
          <w:szCs w:val="22"/>
        </w:rPr>
        <w:t xml:space="preserve"> O laudo técnico decorrente da vistoria será devidamente elaborado e acostado aos autos do processo administrativo, passando a integrar a instrução processual que fundamenta a presente contratação.</w:t>
      </w:r>
    </w:p>
    <w:p w14:paraId="70B5A93F" w14:textId="77777777" w:rsidR="00D26B75" w:rsidRPr="00F3066E" w:rsidRDefault="00D26B75" w:rsidP="00D26B75">
      <w:pPr>
        <w:spacing w:line="360" w:lineRule="auto"/>
        <w:jc w:val="both"/>
        <w:rPr>
          <w:rFonts w:ascii="Arial" w:hAnsi="Arial" w:cs="Arial"/>
          <w:b/>
          <w:bCs/>
          <w:sz w:val="22"/>
          <w:szCs w:val="22"/>
        </w:rPr>
      </w:pPr>
      <w:commentRangeStart w:id="9"/>
      <w:r w:rsidRPr="00F3066E">
        <w:rPr>
          <w:rFonts w:ascii="Arial" w:hAnsi="Arial" w:cs="Arial"/>
          <w:b/>
          <w:bCs/>
          <w:sz w:val="22"/>
          <w:szCs w:val="22"/>
        </w:rPr>
        <w:t>5. MODELO DE EXECUÇÃO CONTRATUAL (</w:t>
      </w:r>
      <w:proofErr w:type="spellStart"/>
      <w:r w:rsidRPr="00F3066E">
        <w:rPr>
          <w:rFonts w:ascii="Arial" w:hAnsi="Arial" w:cs="Arial"/>
          <w:b/>
          <w:bCs/>
          <w:sz w:val="22"/>
          <w:szCs w:val="22"/>
        </w:rPr>
        <w:t>arts</w:t>
      </w:r>
      <w:proofErr w:type="spellEnd"/>
      <w:r w:rsidRPr="00F3066E">
        <w:rPr>
          <w:rFonts w:ascii="Arial" w:hAnsi="Arial" w:cs="Arial"/>
          <w:b/>
          <w:bCs/>
          <w:sz w:val="22"/>
          <w:szCs w:val="22"/>
        </w:rPr>
        <w:t>. 6º, XXIII, alínea “e” da Lei nº 14.133/2021).</w:t>
      </w:r>
      <w:commentRangeEnd w:id="9"/>
      <w:r>
        <w:rPr>
          <w:rStyle w:val="Refdecomentrio"/>
          <w:rFonts w:ascii="Arial" w:hAnsi="Arial"/>
          <w:lang w:val="x-none" w:eastAsia="x-none"/>
        </w:rPr>
        <w:commentReference w:id="9"/>
      </w:r>
    </w:p>
    <w:p w14:paraId="1B0A22E5" w14:textId="404AC39A" w:rsidR="009E4BC3" w:rsidRDefault="00D26B75" w:rsidP="00301FD4">
      <w:pPr>
        <w:pStyle w:val="Nivel2"/>
        <w:numPr>
          <w:ilvl w:val="0"/>
          <w:numId w:val="0"/>
        </w:numPr>
        <w:spacing w:before="0" w:after="0" w:line="360" w:lineRule="auto"/>
        <w:rPr>
          <w:rFonts w:eastAsia="Calibri" w:cs="Arial"/>
          <w:color w:val="auto"/>
          <w:sz w:val="22"/>
          <w:szCs w:val="22"/>
          <w:lang w:val="pt-BR" w:eastAsia="en-US"/>
        </w:rPr>
      </w:pPr>
      <w:r>
        <w:rPr>
          <w:rFonts w:eastAsia="Calibri" w:cs="Arial"/>
          <w:b/>
          <w:bCs/>
          <w:color w:val="auto"/>
          <w:sz w:val="22"/>
          <w:szCs w:val="22"/>
          <w:lang w:val="pt-BR" w:eastAsia="en-US"/>
        </w:rPr>
        <w:t>5</w:t>
      </w:r>
      <w:r w:rsidR="00301FD4" w:rsidRPr="00CB12AC">
        <w:rPr>
          <w:rFonts w:eastAsia="Calibri" w:cs="Arial"/>
          <w:b/>
          <w:bCs/>
          <w:color w:val="auto"/>
          <w:sz w:val="22"/>
          <w:szCs w:val="22"/>
          <w:lang w:val="pt-BR" w:eastAsia="en-US"/>
        </w:rPr>
        <w:t>.1</w:t>
      </w:r>
      <w:r w:rsidR="00301FD4">
        <w:rPr>
          <w:rFonts w:eastAsia="Calibri" w:cs="Arial"/>
          <w:color w:val="auto"/>
          <w:sz w:val="22"/>
          <w:szCs w:val="22"/>
          <w:lang w:val="pt-BR" w:eastAsia="en-US"/>
        </w:rPr>
        <w:t xml:space="preserve"> </w:t>
      </w:r>
      <w:r w:rsidR="009E4BC3" w:rsidRPr="00796E0D">
        <w:rPr>
          <w:rFonts w:eastAsia="Calibri" w:cs="Arial"/>
          <w:color w:val="auto"/>
          <w:sz w:val="22"/>
          <w:szCs w:val="22"/>
          <w:lang w:val="pt-BR" w:eastAsia="en-US"/>
        </w:rPr>
        <w:t xml:space="preserve">O prazo de execução dos serviços será de </w:t>
      </w:r>
      <w:commentRangeStart w:id="10"/>
      <w:r w:rsidR="00CB12AC" w:rsidRPr="00D26B75">
        <w:rPr>
          <w:rFonts w:eastAsia="Calibri" w:cs="Arial"/>
          <w:b/>
          <w:bCs/>
          <w:color w:val="FF0000"/>
          <w:sz w:val="22"/>
          <w:szCs w:val="22"/>
          <w:lang w:val="pt-BR" w:eastAsia="en-US"/>
        </w:rPr>
        <w:t>XX (por extenso)</w:t>
      </w:r>
      <w:commentRangeEnd w:id="10"/>
      <w:r w:rsidR="00CB12AC" w:rsidRPr="00D26B75">
        <w:rPr>
          <w:rStyle w:val="Refdecomentrio"/>
          <w:rFonts w:eastAsia="Times New Roman"/>
          <w:color w:val="FF0000"/>
        </w:rPr>
        <w:commentReference w:id="10"/>
      </w:r>
      <w:r w:rsidR="009E4BC3" w:rsidRPr="00796E0D">
        <w:rPr>
          <w:rFonts w:eastAsia="Calibri" w:cs="Arial"/>
          <w:color w:val="auto"/>
          <w:sz w:val="22"/>
          <w:szCs w:val="22"/>
          <w:lang w:val="pt-BR" w:eastAsia="en-US"/>
        </w:rPr>
        <w:t xml:space="preserve">, com início </w:t>
      </w:r>
      <w:r w:rsidR="00CB12AC" w:rsidRPr="00D26B75">
        <w:rPr>
          <w:rFonts w:eastAsia="Calibri" w:cs="Arial"/>
          <w:color w:val="FF0000"/>
          <w:sz w:val="22"/>
          <w:szCs w:val="22"/>
          <w:lang w:val="pt-BR" w:eastAsia="en-US"/>
        </w:rPr>
        <w:t>[</w:t>
      </w:r>
      <w:r w:rsidR="009E4BC3" w:rsidRPr="00D26B75">
        <w:rPr>
          <w:rFonts w:eastAsia="Calibri" w:cs="Arial"/>
          <w:color w:val="FF0000"/>
          <w:sz w:val="22"/>
          <w:szCs w:val="22"/>
          <w:lang w:val="pt-BR" w:eastAsia="en-US"/>
        </w:rPr>
        <w:t>indicar a data ou evento para o início dos serviços</w:t>
      </w:r>
      <w:r w:rsidR="00CB12AC" w:rsidRPr="00D26B75">
        <w:rPr>
          <w:rFonts w:eastAsia="Calibri" w:cs="Arial"/>
          <w:color w:val="FF0000"/>
          <w:sz w:val="22"/>
          <w:szCs w:val="22"/>
          <w:lang w:val="pt-BR" w:eastAsia="en-US"/>
        </w:rPr>
        <w:t>]</w:t>
      </w:r>
      <w:r w:rsidR="009E4BC3" w:rsidRPr="00796E0D">
        <w:rPr>
          <w:rFonts w:eastAsia="Calibri" w:cs="Arial"/>
          <w:color w:val="auto"/>
          <w:sz w:val="22"/>
          <w:szCs w:val="22"/>
          <w:lang w:val="pt-BR" w:eastAsia="en-US"/>
        </w:rPr>
        <w:t>, na forma que se segue:</w:t>
      </w:r>
    </w:p>
    <w:p w14:paraId="5BFAD332" w14:textId="7740D6FB" w:rsidR="00301FD4" w:rsidRPr="00301FD4" w:rsidRDefault="00D26B75" w:rsidP="00301FD4">
      <w:pPr>
        <w:pStyle w:val="Nivel2"/>
        <w:numPr>
          <w:ilvl w:val="0"/>
          <w:numId w:val="0"/>
        </w:numPr>
        <w:spacing w:before="0" w:after="0" w:line="360" w:lineRule="auto"/>
        <w:rPr>
          <w:rFonts w:eastAsia="Calibri" w:cs="Arial"/>
          <w:color w:val="auto"/>
          <w:sz w:val="22"/>
          <w:szCs w:val="22"/>
          <w:lang w:val="pt-BR" w:eastAsia="en-US"/>
        </w:rPr>
      </w:pPr>
      <w:r>
        <w:rPr>
          <w:rFonts w:eastAsia="Calibri" w:cs="Arial"/>
          <w:b/>
          <w:bCs/>
          <w:color w:val="auto"/>
          <w:sz w:val="22"/>
          <w:szCs w:val="22"/>
          <w:lang w:val="pt-BR" w:eastAsia="en-US"/>
        </w:rPr>
        <w:t>5</w:t>
      </w:r>
      <w:r w:rsidR="00301FD4" w:rsidRPr="00CB12AC">
        <w:rPr>
          <w:rFonts w:eastAsia="Calibri" w:cs="Arial"/>
          <w:b/>
          <w:bCs/>
          <w:color w:val="auto"/>
          <w:sz w:val="22"/>
          <w:szCs w:val="22"/>
          <w:lang w:val="pt-BR" w:eastAsia="en-US"/>
        </w:rPr>
        <w:t>.1.1</w:t>
      </w:r>
      <w:r w:rsidR="00CB12AC">
        <w:rPr>
          <w:rFonts w:eastAsia="Calibri" w:cs="Arial"/>
          <w:color w:val="auto"/>
          <w:sz w:val="22"/>
          <w:szCs w:val="22"/>
          <w:lang w:val="pt-BR" w:eastAsia="en-US"/>
        </w:rPr>
        <w:t xml:space="preserve"> </w:t>
      </w:r>
      <w:r w:rsidR="00CB12AC" w:rsidRPr="00D26B75">
        <w:rPr>
          <w:rFonts w:eastAsia="Calibri" w:cs="Arial"/>
          <w:color w:val="FF0000"/>
          <w:sz w:val="22"/>
          <w:szCs w:val="22"/>
          <w:lang w:val="pt-BR" w:eastAsia="en-US"/>
        </w:rPr>
        <w:t>[...]</w:t>
      </w:r>
    </w:p>
    <w:p w14:paraId="5B719BD4" w14:textId="4537DD0F" w:rsidR="009E4BC3" w:rsidRPr="00301FD4" w:rsidRDefault="00D26B75" w:rsidP="00301FD4">
      <w:pPr>
        <w:pStyle w:val="Nivel2"/>
        <w:numPr>
          <w:ilvl w:val="0"/>
          <w:numId w:val="0"/>
        </w:numPr>
        <w:spacing w:before="0" w:after="0" w:line="360" w:lineRule="auto"/>
        <w:rPr>
          <w:rFonts w:cs="Arial"/>
          <w:iCs/>
          <w:color w:val="auto"/>
          <w:sz w:val="22"/>
          <w:szCs w:val="22"/>
        </w:rPr>
      </w:pPr>
      <w:r>
        <w:rPr>
          <w:rFonts w:cs="Arial"/>
          <w:b/>
          <w:bCs/>
          <w:iCs/>
          <w:color w:val="auto"/>
          <w:sz w:val="22"/>
          <w:szCs w:val="22"/>
          <w:lang w:val="pt-BR"/>
        </w:rPr>
        <w:t>5</w:t>
      </w:r>
      <w:r w:rsidR="00301FD4" w:rsidRPr="00CB12AC">
        <w:rPr>
          <w:rFonts w:cs="Arial"/>
          <w:b/>
          <w:bCs/>
          <w:iCs/>
          <w:color w:val="auto"/>
          <w:sz w:val="22"/>
          <w:szCs w:val="22"/>
          <w:lang w:val="pt-BR"/>
        </w:rPr>
        <w:t>.1.2</w:t>
      </w:r>
      <w:r w:rsidR="00CB12AC" w:rsidRPr="00D26B75">
        <w:rPr>
          <w:rFonts w:cs="Arial"/>
          <w:iCs/>
          <w:color w:val="FF0000"/>
          <w:sz w:val="22"/>
          <w:szCs w:val="22"/>
          <w:lang w:val="pt-BR"/>
        </w:rPr>
        <w:t xml:space="preserve"> [...]</w:t>
      </w:r>
    </w:p>
    <w:p w14:paraId="7F92678E" w14:textId="20B322CE" w:rsidR="009E4BC3" w:rsidRPr="00CB12AC" w:rsidRDefault="00D26B75" w:rsidP="00CB12AC">
      <w:pPr>
        <w:pStyle w:val="Nivel2"/>
        <w:numPr>
          <w:ilvl w:val="0"/>
          <w:numId w:val="0"/>
        </w:numPr>
        <w:spacing w:before="0" w:line="360" w:lineRule="auto"/>
        <w:ind w:left="432" w:hanging="432"/>
        <w:rPr>
          <w:rFonts w:eastAsia="Calibri" w:cs="Arial"/>
          <w:color w:val="auto"/>
          <w:sz w:val="22"/>
          <w:szCs w:val="22"/>
          <w:lang w:val="pt-BR" w:eastAsia="en-US"/>
        </w:rPr>
      </w:pPr>
      <w:r>
        <w:rPr>
          <w:rFonts w:eastAsia="Calibri" w:cs="Arial"/>
          <w:b/>
          <w:bCs/>
          <w:color w:val="auto"/>
          <w:sz w:val="22"/>
          <w:szCs w:val="22"/>
          <w:lang w:val="pt-BR" w:eastAsia="en-US"/>
        </w:rPr>
        <w:t>5</w:t>
      </w:r>
      <w:r w:rsidR="00301FD4" w:rsidRPr="00CB12AC">
        <w:rPr>
          <w:rFonts w:eastAsia="Calibri" w:cs="Arial"/>
          <w:b/>
          <w:bCs/>
          <w:color w:val="auto"/>
          <w:sz w:val="22"/>
          <w:szCs w:val="22"/>
          <w:lang w:val="pt-BR" w:eastAsia="en-US"/>
        </w:rPr>
        <w:t>.2</w:t>
      </w:r>
      <w:r w:rsidR="00CB12AC">
        <w:rPr>
          <w:rFonts w:eastAsia="Calibri" w:cs="Arial"/>
          <w:color w:val="auto"/>
          <w:sz w:val="22"/>
          <w:szCs w:val="22"/>
          <w:lang w:val="pt-BR" w:eastAsia="en-US"/>
        </w:rPr>
        <w:t xml:space="preserve"> </w:t>
      </w:r>
      <w:r w:rsidR="00081397">
        <w:rPr>
          <w:rFonts w:eastAsia="Calibri" w:cs="Arial"/>
          <w:color w:val="auto"/>
          <w:sz w:val="22"/>
          <w:szCs w:val="22"/>
          <w:lang w:val="pt-BR" w:eastAsia="en-US"/>
        </w:rPr>
        <w:t>O imóvel a ser locado está localizado na</w:t>
      </w:r>
      <w:r w:rsidR="009E4BC3" w:rsidRPr="00D26B75">
        <w:rPr>
          <w:rFonts w:eastAsia="Calibri" w:cs="Arial"/>
          <w:color w:val="FF0000"/>
          <w:sz w:val="22"/>
          <w:szCs w:val="22"/>
          <w:lang w:val="pt-BR" w:eastAsia="en-US"/>
        </w:rPr>
        <w:t xml:space="preserve"> [...]</w:t>
      </w:r>
      <w:r w:rsidR="00301FD4" w:rsidRPr="00D26B75">
        <w:rPr>
          <w:rFonts w:eastAsia="Calibri" w:cs="Arial"/>
          <w:color w:val="FF0000"/>
          <w:sz w:val="22"/>
          <w:szCs w:val="22"/>
          <w:lang w:val="pt-BR" w:eastAsia="en-US"/>
        </w:rPr>
        <w:t>.</w:t>
      </w:r>
    </w:p>
    <w:p w14:paraId="0E2F94B4" w14:textId="05162D5F" w:rsidR="009E4BC3" w:rsidRPr="00D26B75" w:rsidRDefault="00D26B75" w:rsidP="00D26B75">
      <w:pPr>
        <w:spacing w:line="360" w:lineRule="auto"/>
        <w:jc w:val="both"/>
        <w:rPr>
          <w:rFonts w:ascii="Arial" w:hAnsi="Arial" w:cs="Arial"/>
          <w:b/>
          <w:bCs/>
          <w:sz w:val="22"/>
          <w:szCs w:val="22"/>
        </w:rPr>
      </w:pPr>
      <w:r>
        <w:rPr>
          <w:rFonts w:ascii="Arial" w:hAnsi="Arial" w:cs="Arial"/>
          <w:b/>
          <w:bCs/>
          <w:sz w:val="22"/>
          <w:szCs w:val="22"/>
        </w:rPr>
        <w:t>6</w:t>
      </w:r>
      <w:r w:rsidR="00301FD4" w:rsidRPr="00D26B75">
        <w:rPr>
          <w:rFonts w:ascii="Arial" w:hAnsi="Arial" w:cs="Arial"/>
          <w:b/>
          <w:bCs/>
          <w:sz w:val="22"/>
          <w:szCs w:val="22"/>
        </w:rPr>
        <w:t xml:space="preserve">. </w:t>
      </w:r>
      <w:r w:rsidR="009E4BC3" w:rsidRPr="00D26B75">
        <w:rPr>
          <w:rFonts w:ascii="Arial" w:hAnsi="Arial" w:cs="Arial"/>
          <w:b/>
          <w:bCs/>
          <w:sz w:val="22"/>
          <w:szCs w:val="22"/>
        </w:rPr>
        <w:t>INFORMAÇÕES RELEVANTES PARA O DIMENSIONAMENTO DA PROPOSTA</w:t>
      </w:r>
    </w:p>
    <w:p w14:paraId="52687AAE" w14:textId="65B8B0D4" w:rsidR="009E4BC3" w:rsidRDefault="00D26B75" w:rsidP="00521434">
      <w:pPr>
        <w:spacing w:line="360" w:lineRule="auto"/>
        <w:rPr>
          <w:rFonts w:ascii="Arial" w:hAnsi="Arial" w:cs="Arial"/>
          <w:sz w:val="22"/>
          <w:szCs w:val="22"/>
        </w:rPr>
      </w:pPr>
      <w:r>
        <w:rPr>
          <w:rFonts w:ascii="Arial" w:hAnsi="Arial" w:cs="Arial"/>
          <w:b/>
          <w:bCs/>
          <w:sz w:val="22"/>
          <w:szCs w:val="22"/>
        </w:rPr>
        <w:t>6</w:t>
      </w:r>
      <w:r w:rsidR="00521434" w:rsidRPr="00CB12AC">
        <w:rPr>
          <w:rFonts w:ascii="Arial" w:hAnsi="Arial" w:cs="Arial"/>
          <w:b/>
          <w:bCs/>
          <w:sz w:val="22"/>
          <w:szCs w:val="22"/>
        </w:rPr>
        <w:t>.1</w:t>
      </w:r>
      <w:r w:rsidR="00521434" w:rsidRPr="00521434">
        <w:rPr>
          <w:rFonts w:ascii="Arial" w:hAnsi="Arial" w:cs="Arial"/>
          <w:sz w:val="22"/>
          <w:szCs w:val="22"/>
        </w:rPr>
        <w:t xml:space="preserve"> </w:t>
      </w:r>
      <w:r w:rsidR="009E4BC3" w:rsidRPr="00521434">
        <w:rPr>
          <w:rFonts w:ascii="Arial" w:hAnsi="Arial" w:cs="Arial"/>
          <w:sz w:val="22"/>
          <w:szCs w:val="22"/>
        </w:rPr>
        <w:t>A demanda do órgão tem como base as seguintes características:</w:t>
      </w:r>
    </w:p>
    <w:p w14:paraId="49DEBDE0" w14:textId="2427BDF2" w:rsidR="00521434" w:rsidRDefault="00D26B75" w:rsidP="00521434">
      <w:pPr>
        <w:spacing w:line="360" w:lineRule="auto"/>
        <w:rPr>
          <w:rFonts w:ascii="Arial" w:hAnsi="Arial" w:cs="Arial"/>
          <w:sz w:val="22"/>
          <w:szCs w:val="22"/>
        </w:rPr>
      </w:pPr>
      <w:r>
        <w:rPr>
          <w:rFonts w:ascii="Arial" w:hAnsi="Arial" w:cs="Arial"/>
          <w:b/>
          <w:bCs/>
          <w:sz w:val="22"/>
          <w:szCs w:val="22"/>
        </w:rPr>
        <w:t>6</w:t>
      </w:r>
      <w:r w:rsidR="00521434" w:rsidRPr="00CB12AC">
        <w:rPr>
          <w:rFonts w:ascii="Arial" w:hAnsi="Arial" w:cs="Arial"/>
          <w:b/>
          <w:bCs/>
          <w:sz w:val="22"/>
          <w:szCs w:val="22"/>
        </w:rPr>
        <w:t>.1.1</w:t>
      </w:r>
      <w:r w:rsidR="00CB12AC">
        <w:rPr>
          <w:rFonts w:cs="Arial"/>
          <w:iCs/>
          <w:sz w:val="22"/>
          <w:szCs w:val="22"/>
        </w:rPr>
        <w:t xml:space="preserve"> </w:t>
      </w:r>
      <w:r w:rsidR="00CB12AC" w:rsidRPr="00D26B75">
        <w:rPr>
          <w:rFonts w:cs="Arial"/>
          <w:iCs/>
          <w:color w:val="FF0000"/>
          <w:sz w:val="22"/>
          <w:szCs w:val="22"/>
        </w:rPr>
        <w:t>[...]</w:t>
      </w:r>
    </w:p>
    <w:p w14:paraId="54E67B9B" w14:textId="7F291887" w:rsidR="00521434" w:rsidRDefault="00D26B75" w:rsidP="00521434">
      <w:pPr>
        <w:spacing w:line="360" w:lineRule="auto"/>
        <w:rPr>
          <w:rFonts w:ascii="Arial" w:hAnsi="Arial" w:cs="Arial"/>
          <w:sz w:val="22"/>
          <w:szCs w:val="22"/>
        </w:rPr>
      </w:pPr>
      <w:r>
        <w:rPr>
          <w:rFonts w:ascii="Arial" w:hAnsi="Arial" w:cs="Arial"/>
          <w:b/>
          <w:bCs/>
          <w:sz w:val="22"/>
          <w:szCs w:val="22"/>
        </w:rPr>
        <w:t>6</w:t>
      </w:r>
      <w:r w:rsidR="00521434" w:rsidRPr="00CB12AC">
        <w:rPr>
          <w:rFonts w:ascii="Arial" w:hAnsi="Arial" w:cs="Arial"/>
          <w:b/>
          <w:bCs/>
          <w:sz w:val="22"/>
          <w:szCs w:val="22"/>
        </w:rPr>
        <w:t>.1.2</w:t>
      </w:r>
      <w:r w:rsidR="00CB12AC">
        <w:rPr>
          <w:rFonts w:ascii="Arial" w:hAnsi="Arial" w:cs="Arial"/>
          <w:sz w:val="22"/>
          <w:szCs w:val="22"/>
        </w:rPr>
        <w:t xml:space="preserve"> </w:t>
      </w:r>
      <w:r w:rsidR="00CB12AC" w:rsidRPr="00D26B75">
        <w:rPr>
          <w:rFonts w:cs="Arial"/>
          <w:iCs/>
          <w:color w:val="FF0000"/>
          <w:sz w:val="22"/>
          <w:szCs w:val="22"/>
        </w:rPr>
        <w:t>[...]</w:t>
      </w:r>
    </w:p>
    <w:p w14:paraId="296BEA80" w14:textId="7BCC7F49" w:rsidR="009E4BC3" w:rsidRPr="00796E0D" w:rsidRDefault="00D26B75" w:rsidP="00D26B75">
      <w:pPr>
        <w:spacing w:after="240" w:line="360" w:lineRule="auto"/>
        <w:rPr>
          <w:rFonts w:ascii="Arial" w:hAnsi="Arial" w:cs="Arial"/>
          <w:sz w:val="22"/>
          <w:szCs w:val="22"/>
        </w:rPr>
      </w:pPr>
      <w:r>
        <w:rPr>
          <w:rFonts w:ascii="Arial" w:hAnsi="Arial" w:cs="Arial"/>
          <w:b/>
          <w:bCs/>
          <w:sz w:val="22"/>
          <w:szCs w:val="22"/>
        </w:rPr>
        <w:t>6</w:t>
      </w:r>
      <w:r w:rsidR="00521434" w:rsidRPr="00CB12AC">
        <w:rPr>
          <w:rFonts w:ascii="Arial" w:hAnsi="Arial" w:cs="Arial"/>
          <w:b/>
          <w:bCs/>
          <w:sz w:val="22"/>
          <w:szCs w:val="22"/>
        </w:rPr>
        <w:t>.1.3</w:t>
      </w:r>
      <w:r w:rsidR="00CB12AC">
        <w:rPr>
          <w:rFonts w:cs="Arial"/>
          <w:iCs/>
          <w:sz w:val="22"/>
          <w:szCs w:val="22"/>
        </w:rPr>
        <w:t xml:space="preserve"> </w:t>
      </w:r>
      <w:r w:rsidR="00CB12AC" w:rsidRPr="00D26B75">
        <w:rPr>
          <w:rFonts w:cs="Arial"/>
          <w:iCs/>
          <w:color w:val="FF0000"/>
          <w:sz w:val="22"/>
          <w:szCs w:val="22"/>
        </w:rPr>
        <w:t>[...]</w:t>
      </w:r>
    </w:p>
    <w:p w14:paraId="23B1259F" w14:textId="2FDFD81A" w:rsidR="00E2153B" w:rsidRPr="00D26B75" w:rsidRDefault="00D26B75" w:rsidP="00D26B75">
      <w:pPr>
        <w:spacing w:line="360" w:lineRule="auto"/>
        <w:jc w:val="both"/>
        <w:rPr>
          <w:rFonts w:ascii="Arial" w:hAnsi="Arial" w:cs="Arial"/>
          <w:b/>
          <w:bCs/>
          <w:sz w:val="22"/>
          <w:szCs w:val="22"/>
        </w:rPr>
      </w:pPr>
      <w:r>
        <w:rPr>
          <w:rFonts w:ascii="Arial" w:hAnsi="Arial" w:cs="Arial"/>
          <w:b/>
          <w:bCs/>
          <w:sz w:val="22"/>
          <w:szCs w:val="22"/>
        </w:rPr>
        <w:t>7</w:t>
      </w:r>
      <w:r w:rsidR="00E2153B" w:rsidRPr="00D26B75">
        <w:rPr>
          <w:rFonts w:ascii="Arial" w:hAnsi="Arial" w:cs="Arial"/>
          <w:b/>
          <w:bCs/>
          <w:sz w:val="22"/>
          <w:szCs w:val="22"/>
        </w:rPr>
        <w:t xml:space="preserve">. </w:t>
      </w:r>
      <w:r w:rsidR="009E4BC3" w:rsidRPr="00D26B75">
        <w:rPr>
          <w:rFonts w:ascii="Arial" w:hAnsi="Arial" w:cs="Arial"/>
          <w:b/>
          <w:bCs/>
          <w:sz w:val="22"/>
          <w:szCs w:val="22"/>
        </w:rPr>
        <w:t>MODELO DE GESTÃO DO CONTRATO (art. 6º, XXIII, alínea “f” da Lei nº 14.133/21)</w:t>
      </w:r>
    </w:p>
    <w:p w14:paraId="35A4E35B" w14:textId="77203EDD" w:rsidR="009E4BC3" w:rsidRPr="00796E0D" w:rsidRDefault="00E2153B" w:rsidP="00E2153B">
      <w:pPr>
        <w:spacing w:line="360" w:lineRule="auto"/>
        <w:jc w:val="both"/>
        <w:rPr>
          <w:rFonts w:ascii="Arial" w:hAnsi="Arial" w:cs="Arial"/>
          <w:sz w:val="22"/>
          <w:szCs w:val="22"/>
        </w:rPr>
      </w:pPr>
      <w:r w:rsidRPr="00E2153B">
        <w:rPr>
          <w:rFonts w:ascii="Arial" w:hAnsi="Arial" w:cs="Arial"/>
          <w:b/>
          <w:sz w:val="22"/>
          <w:szCs w:val="22"/>
        </w:rPr>
        <w:t>Rotinas de Fiscalização Contratual</w:t>
      </w:r>
    </w:p>
    <w:p w14:paraId="11B2DBC6" w14:textId="6E103991" w:rsidR="009E4BC3" w:rsidRPr="00796E0D"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.1</w:t>
      </w:r>
      <w:r w:rsidR="00CB12AC" w:rsidRPr="00CB12AC">
        <w:rPr>
          <w:rFonts w:ascii="Arial" w:hAnsi="Arial" w:cs="Arial"/>
          <w:b/>
          <w:bCs/>
          <w:sz w:val="22"/>
          <w:szCs w:val="22"/>
        </w:rPr>
        <w:t xml:space="preserve"> </w:t>
      </w:r>
      <w:r w:rsidR="009E4BC3" w:rsidRPr="00796E0D">
        <w:rPr>
          <w:rFonts w:ascii="Arial" w:hAnsi="Arial" w:cs="Arial"/>
          <w:sz w:val="22"/>
          <w:szCs w:val="22"/>
        </w:rPr>
        <w:t xml:space="preserve">O contrato deverá ser executado fielmente pelas partes, de acordo com as cláusulas avençadas e as normas da Lei nº 14.133, de 2021, e cada parte responderá pelas consequências de sua inexecução total ou parcial (Lei nº 14.133/2021, art. 115, </w:t>
      </w:r>
      <w:r w:rsidR="009E4BC3" w:rsidRPr="00796E0D">
        <w:rPr>
          <w:rFonts w:ascii="Arial" w:hAnsi="Arial" w:cs="Arial"/>
          <w:i/>
          <w:iCs/>
          <w:sz w:val="22"/>
          <w:szCs w:val="22"/>
        </w:rPr>
        <w:t>caput</w:t>
      </w:r>
      <w:r w:rsidR="009E4BC3" w:rsidRPr="00796E0D">
        <w:rPr>
          <w:rFonts w:ascii="Arial" w:hAnsi="Arial" w:cs="Arial"/>
          <w:sz w:val="22"/>
          <w:szCs w:val="22"/>
        </w:rPr>
        <w:t>).</w:t>
      </w:r>
    </w:p>
    <w:p w14:paraId="15A5F9DF" w14:textId="64824ED0" w:rsidR="009E4BC3" w:rsidRDefault="00D26B75" w:rsidP="00E2153B">
      <w:pPr>
        <w:spacing w:line="360" w:lineRule="auto"/>
        <w:jc w:val="both"/>
        <w:rPr>
          <w:rFonts w:ascii="Arial" w:hAnsi="Arial" w:cs="Arial"/>
          <w:sz w:val="22"/>
          <w:szCs w:val="22"/>
        </w:rPr>
      </w:pPr>
      <w:bookmarkStart w:id="11" w:name="art115§1"/>
      <w:bookmarkStart w:id="12" w:name="art115§5"/>
      <w:bookmarkEnd w:id="11"/>
      <w:bookmarkEnd w:id="12"/>
      <w:r>
        <w:rPr>
          <w:rFonts w:ascii="Arial" w:hAnsi="Arial" w:cs="Arial"/>
          <w:b/>
          <w:bCs/>
          <w:sz w:val="22"/>
          <w:szCs w:val="22"/>
        </w:rPr>
        <w:lastRenderedPageBreak/>
        <w:t>7</w:t>
      </w:r>
      <w:r w:rsidR="00E2153B" w:rsidRPr="00CB12AC">
        <w:rPr>
          <w:rFonts w:ascii="Arial" w:hAnsi="Arial" w:cs="Arial"/>
          <w:b/>
          <w:bCs/>
          <w:sz w:val="22"/>
          <w:szCs w:val="22"/>
        </w:rPr>
        <w:t>.</w:t>
      </w:r>
      <w:r w:rsidR="00CB12AC" w:rsidRPr="00CB12AC">
        <w:rPr>
          <w:rFonts w:ascii="Arial" w:hAnsi="Arial" w:cs="Arial"/>
          <w:b/>
          <w:bCs/>
          <w:sz w:val="22"/>
          <w:szCs w:val="22"/>
        </w:rPr>
        <w:t>2</w:t>
      </w:r>
      <w:r w:rsidR="00CB12AC">
        <w:rPr>
          <w:rFonts w:ascii="Arial" w:hAnsi="Arial" w:cs="Arial"/>
          <w:sz w:val="22"/>
          <w:szCs w:val="22"/>
        </w:rPr>
        <w:t xml:space="preserve"> </w:t>
      </w:r>
      <w:r w:rsidR="009E4BC3" w:rsidRPr="00796E0D">
        <w:rPr>
          <w:rFonts w:ascii="Arial" w:hAnsi="Arial" w:cs="Arial"/>
          <w:sz w:val="22"/>
          <w:szCs w:val="22"/>
        </w:rPr>
        <w:t xml:space="preserve">Em caso de impedimento, ordem de paralisação ou suspensão do contrato, o cronograma de execução será prorrogado automaticamente pelo tempo correspondente, anotadas </w:t>
      </w:r>
      <w:r w:rsidR="00ED06A7" w:rsidRPr="00796E0D">
        <w:rPr>
          <w:rFonts w:ascii="Arial" w:hAnsi="Arial" w:cs="Arial"/>
          <w:sz w:val="22"/>
          <w:szCs w:val="22"/>
        </w:rPr>
        <w:t>tais circunstâncias mediantes</w:t>
      </w:r>
      <w:r w:rsidR="009E4BC3" w:rsidRPr="00796E0D">
        <w:rPr>
          <w:rFonts w:ascii="Arial" w:hAnsi="Arial" w:cs="Arial"/>
          <w:sz w:val="22"/>
          <w:szCs w:val="22"/>
        </w:rPr>
        <w:t xml:space="preserve"> simples apostila (Lei nº 14.133/2021, art. 115, §5º).</w:t>
      </w:r>
    </w:p>
    <w:p w14:paraId="1B6FA9AB" w14:textId="531F0BB1" w:rsidR="009E4BC3"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w:t>
      </w:r>
      <w:bookmarkStart w:id="13" w:name="art116"/>
      <w:bookmarkEnd w:id="13"/>
      <w:r w:rsidR="00CB12AC" w:rsidRPr="00CB12AC">
        <w:rPr>
          <w:rFonts w:ascii="Arial" w:hAnsi="Arial" w:cs="Arial"/>
          <w:b/>
          <w:bCs/>
          <w:sz w:val="22"/>
          <w:szCs w:val="22"/>
        </w:rPr>
        <w:t>3</w:t>
      </w:r>
      <w:r w:rsidR="00CB12AC">
        <w:rPr>
          <w:rFonts w:ascii="Arial" w:hAnsi="Arial" w:cs="Arial"/>
          <w:sz w:val="22"/>
          <w:szCs w:val="22"/>
        </w:rPr>
        <w:t xml:space="preserve"> </w:t>
      </w:r>
      <w:r w:rsidR="009E4BC3" w:rsidRPr="00796E0D">
        <w:rPr>
          <w:rFonts w:ascii="Arial" w:hAnsi="Arial" w:cs="Arial"/>
          <w:sz w:val="22"/>
          <w:szCs w:val="22"/>
        </w:rPr>
        <w:t>A execução do contrato deverá ser acompanhada e fiscalizada pelo(s) fiscal(</w:t>
      </w:r>
      <w:proofErr w:type="spellStart"/>
      <w:r w:rsidR="009E4BC3" w:rsidRPr="00796E0D">
        <w:rPr>
          <w:rFonts w:ascii="Arial" w:hAnsi="Arial" w:cs="Arial"/>
          <w:sz w:val="22"/>
          <w:szCs w:val="22"/>
        </w:rPr>
        <w:t>is</w:t>
      </w:r>
      <w:proofErr w:type="spellEnd"/>
      <w:r w:rsidR="009E4BC3" w:rsidRPr="00796E0D">
        <w:rPr>
          <w:rFonts w:ascii="Arial" w:hAnsi="Arial" w:cs="Arial"/>
          <w:sz w:val="22"/>
          <w:szCs w:val="22"/>
        </w:rPr>
        <w:t xml:space="preserve">) do contrato, ou pelos respectivos substitutos (Lei nº 14.133/2021, art. 117, </w:t>
      </w:r>
      <w:r w:rsidR="009E4BC3" w:rsidRPr="00796E0D">
        <w:rPr>
          <w:rFonts w:ascii="Arial" w:hAnsi="Arial" w:cs="Arial"/>
          <w:i/>
          <w:iCs/>
          <w:sz w:val="22"/>
          <w:szCs w:val="22"/>
        </w:rPr>
        <w:t>caput</w:t>
      </w:r>
      <w:r w:rsidR="009E4BC3" w:rsidRPr="00796E0D">
        <w:rPr>
          <w:rFonts w:ascii="Arial" w:hAnsi="Arial" w:cs="Arial"/>
          <w:sz w:val="22"/>
          <w:szCs w:val="22"/>
        </w:rPr>
        <w:t>).</w:t>
      </w:r>
    </w:p>
    <w:p w14:paraId="3D0012A8" w14:textId="360D2382" w:rsidR="009E4BC3"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w:t>
      </w:r>
      <w:r w:rsidR="00CB12AC" w:rsidRPr="00CB12AC">
        <w:rPr>
          <w:rFonts w:ascii="Arial" w:hAnsi="Arial" w:cs="Arial"/>
          <w:b/>
          <w:bCs/>
          <w:sz w:val="22"/>
          <w:szCs w:val="22"/>
        </w:rPr>
        <w:t>3.1</w:t>
      </w:r>
      <w:r w:rsidR="00CB12AC">
        <w:rPr>
          <w:rFonts w:ascii="Arial" w:hAnsi="Arial" w:cs="Arial"/>
          <w:sz w:val="22"/>
          <w:szCs w:val="22"/>
        </w:rPr>
        <w:t xml:space="preserve"> </w:t>
      </w:r>
      <w:r w:rsidR="009E4BC3" w:rsidRPr="00796E0D">
        <w:rPr>
          <w:rFonts w:ascii="Arial" w:hAnsi="Arial" w:cs="Arial"/>
          <w:sz w:val="22"/>
          <w:szCs w:val="22"/>
        </w:rPr>
        <w:t>O fiscal do contrato anotará em registro próprio todas as ocorrências relacionadas à execução do contrato, determinando o que for necessário para a regularização das faltas ou dos defeitos observados (Lei nº 14.133/2021, art. 117, §1º).</w:t>
      </w:r>
    </w:p>
    <w:p w14:paraId="46D8810F" w14:textId="7FC51A2D" w:rsidR="009E4BC3"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w:t>
      </w:r>
      <w:bookmarkStart w:id="14" w:name="art117§2"/>
      <w:bookmarkEnd w:id="14"/>
      <w:r w:rsidR="00CB12AC" w:rsidRPr="00CB12AC">
        <w:rPr>
          <w:rFonts w:ascii="Arial" w:hAnsi="Arial" w:cs="Arial"/>
          <w:b/>
          <w:bCs/>
          <w:sz w:val="22"/>
          <w:szCs w:val="22"/>
        </w:rPr>
        <w:t>3.2</w:t>
      </w:r>
      <w:r w:rsidR="00CB12AC">
        <w:rPr>
          <w:rFonts w:ascii="Arial" w:hAnsi="Arial" w:cs="Arial"/>
          <w:sz w:val="22"/>
          <w:szCs w:val="22"/>
        </w:rPr>
        <w:t xml:space="preserve"> </w:t>
      </w:r>
      <w:r w:rsidR="009E4BC3" w:rsidRPr="00796E0D">
        <w:rPr>
          <w:rFonts w:ascii="Arial" w:hAnsi="Arial" w:cs="Arial"/>
          <w:sz w:val="22"/>
          <w:szCs w:val="22"/>
        </w:rPr>
        <w:t>O fiscal do contrato informará a seus superiores, em tempo hábil para a adoção das medidas convenientes, a situação que demandar decisão ou providência que ultrapasse sua competência (Lei nº 14.133/2021, art. 117, §2º).</w:t>
      </w:r>
    </w:p>
    <w:p w14:paraId="19079DD7" w14:textId="2331424D" w:rsidR="009E4BC3" w:rsidRDefault="00D26B75" w:rsidP="00D26B75">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w:t>
      </w:r>
      <w:r w:rsidR="00DD0423">
        <w:rPr>
          <w:rFonts w:ascii="Arial" w:hAnsi="Arial" w:cs="Arial"/>
          <w:b/>
          <w:bCs/>
          <w:sz w:val="22"/>
          <w:szCs w:val="22"/>
        </w:rPr>
        <w:t>4</w:t>
      </w:r>
      <w:r w:rsidR="00CB12AC">
        <w:rPr>
          <w:rFonts w:ascii="Arial" w:hAnsi="Arial" w:cs="Arial"/>
          <w:sz w:val="22"/>
          <w:szCs w:val="22"/>
        </w:rPr>
        <w:t xml:space="preserve"> </w:t>
      </w:r>
      <w:r w:rsidR="009E4BC3" w:rsidRPr="00796E0D">
        <w:rPr>
          <w:rFonts w:ascii="Arial" w:hAnsi="Arial" w:cs="Arial"/>
          <w:sz w:val="22"/>
          <w:szCs w:val="22"/>
        </w:rPr>
        <w:t>O contratado será obrigado a reparar, corrigir, remover, reconstruir ou substituir, a suas expensas, no total ou em parte, o objeto do contrato em que se verificarem vícios, defeitos ou incorreções resultantes de sua execução ou de materiais nela empregados (Lei nº 14.133/2021, art. 119).</w:t>
      </w:r>
    </w:p>
    <w:p w14:paraId="543F08A9" w14:textId="49D9C304" w:rsidR="009E4BC3"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w:t>
      </w:r>
      <w:bookmarkStart w:id="15" w:name="art120"/>
      <w:bookmarkEnd w:id="15"/>
      <w:r w:rsidR="00DD0423">
        <w:rPr>
          <w:rFonts w:ascii="Arial" w:hAnsi="Arial" w:cs="Arial"/>
          <w:b/>
          <w:bCs/>
          <w:sz w:val="22"/>
          <w:szCs w:val="22"/>
        </w:rPr>
        <w:t>5</w:t>
      </w:r>
      <w:r w:rsidR="00CB12AC">
        <w:rPr>
          <w:rFonts w:ascii="Arial" w:hAnsi="Arial" w:cs="Arial"/>
          <w:sz w:val="22"/>
          <w:szCs w:val="22"/>
        </w:rPr>
        <w:t xml:space="preserve"> </w:t>
      </w:r>
      <w:r w:rsidR="009E4BC3" w:rsidRPr="00796E0D">
        <w:rPr>
          <w:rFonts w:ascii="Arial" w:hAnsi="Arial" w:cs="Arial"/>
          <w:sz w:val="22"/>
          <w:szCs w:val="22"/>
        </w:rPr>
        <w:t>O contratado será responsável pelos danos causados diretamente à Administração ou a terceiros em razão da execução do contrato, e não excluirá nem reduzirá essa responsabilidade a fiscalização ou o acompanhamento pelo contratante (Lei nº 14.133/2021, art. 120).</w:t>
      </w:r>
    </w:p>
    <w:p w14:paraId="113C2725" w14:textId="2EBB515D" w:rsidR="009E4BC3"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CB12AC">
        <w:rPr>
          <w:rFonts w:ascii="Arial" w:hAnsi="Arial" w:cs="Arial"/>
          <w:b/>
          <w:bCs/>
          <w:sz w:val="22"/>
          <w:szCs w:val="22"/>
        </w:rPr>
        <w:t>.</w:t>
      </w:r>
      <w:r w:rsidR="00DD0423">
        <w:rPr>
          <w:rFonts w:ascii="Arial" w:hAnsi="Arial" w:cs="Arial"/>
          <w:b/>
          <w:bCs/>
          <w:sz w:val="22"/>
          <w:szCs w:val="22"/>
        </w:rPr>
        <w:t>6</w:t>
      </w:r>
      <w:r w:rsidR="00E2153B">
        <w:rPr>
          <w:rFonts w:ascii="Arial" w:hAnsi="Arial" w:cs="Arial"/>
          <w:sz w:val="22"/>
          <w:szCs w:val="22"/>
        </w:rPr>
        <w:t xml:space="preserve"> </w:t>
      </w:r>
      <w:bookmarkStart w:id="16" w:name="art121"/>
      <w:bookmarkEnd w:id="16"/>
      <w:r w:rsidR="009E4BC3" w:rsidRPr="00796E0D">
        <w:rPr>
          <w:rFonts w:ascii="Arial" w:hAnsi="Arial" w:cs="Arial"/>
          <w:sz w:val="22"/>
          <w:szCs w:val="22"/>
        </w:rPr>
        <w:t xml:space="preserve">Somente o contratado será responsável pelos encargos trabalhistas, previdenciários, fiscais e comerciais resultantes da execução do contrato (Lei nº 14.133/2021, art. 121, </w:t>
      </w:r>
      <w:r w:rsidR="009E4BC3" w:rsidRPr="00796E0D">
        <w:rPr>
          <w:rFonts w:ascii="Arial" w:hAnsi="Arial" w:cs="Arial"/>
          <w:i/>
          <w:iCs/>
          <w:sz w:val="22"/>
          <w:szCs w:val="22"/>
        </w:rPr>
        <w:t>caput</w:t>
      </w:r>
      <w:r w:rsidR="009E4BC3" w:rsidRPr="00796E0D">
        <w:rPr>
          <w:rFonts w:ascii="Arial" w:hAnsi="Arial" w:cs="Arial"/>
          <w:sz w:val="22"/>
          <w:szCs w:val="22"/>
        </w:rPr>
        <w:t>).</w:t>
      </w:r>
    </w:p>
    <w:p w14:paraId="4BB6718F" w14:textId="574DB88A" w:rsidR="009E4BC3" w:rsidRDefault="00D26B75" w:rsidP="00E2153B">
      <w:pPr>
        <w:spacing w:line="360" w:lineRule="auto"/>
        <w:jc w:val="both"/>
        <w:rPr>
          <w:rFonts w:ascii="Arial" w:hAnsi="Arial" w:cs="Arial"/>
          <w:sz w:val="22"/>
          <w:szCs w:val="22"/>
        </w:rPr>
      </w:pPr>
      <w:r>
        <w:rPr>
          <w:rFonts w:ascii="Arial" w:hAnsi="Arial" w:cs="Arial"/>
          <w:b/>
          <w:bCs/>
          <w:sz w:val="22"/>
          <w:szCs w:val="22"/>
        </w:rPr>
        <w:t>7</w:t>
      </w:r>
      <w:r w:rsidR="00E2153B" w:rsidRPr="00911510">
        <w:rPr>
          <w:rFonts w:ascii="Arial" w:hAnsi="Arial" w:cs="Arial"/>
          <w:b/>
          <w:bCs/>
          <w:sz w:val="22"/>
          <w:szCs w:val="22"/>
        </w:rPr>
        <w:t>.</w:t>
      </w:r>
      <w:r w:rsidR="00DD0423">
        <w:rPr>
          <w:rFonts w:ascii="Arial" w:hAnsi="Arial" w:cs="Arial"/>
          <w:b/>
          <w:bCs/>
          <w:sz w:val="22"/>
          <w:szCs w:val="22"/>
        </w:rPr>
        <w:t>6</w:t>
      </w:r>
      <w:r w:rsidR="00911510" w:rsidRPr="00911510">
        <w:rPr>
          <w:rFonts w:ascii="Arial" w:hAnsi="Arial" w:cs="Arial"/>
          <w:b/>
          <w:bCs/>
          <w:sz w:val="22"/>
          <w:szCs w:val="22"/>
        </w:rPr>
        <w:t>.1</w:t>
      </w:r>
      <w:r w:rsidR="00E2153B">
        <w:rPr>
          <w:rFonts w:ascii="Arial" w:hAnsi="Arial" w:cs="Arial"/>
          <w:sz w:val="22"/>
          <w:szCs w:val="22"/>
        </w:rPr>
        <w:t xml:space="preserve"> </w:t>
      </w:r>
      <w:bookmarkStart w:id="17" w:name="art121§1"/>
      <w:bookmarkEnd w:id="17"/>
      <w:r w:rsidR="009E4BC3" w:rsidRPr="00796E0D">
        <w:rPr>
          <w:rFonts w:ascii="Arial" w:hAnsi="Arial" w:cs="Arial"/>
          <w:sz w:val="22"/>
          <w:szCs w:val="22"/>
        </w:rPr>
        <w:t>A inadimplência do contratado em relação aos encargos trabalhistas, fiscais e comerciais não transferirá à Administração a responsabilidade pelo seu pagamento e não poderá onerar o objeto do contrato (Lei nº 14.133/2021, art. 121, §1º).</w:t>
      </w:r>
    </w:p>
    <w:p w14:paraId="312F60DA" w14:textId="2981CC44" w:rsidR="009E4BC3" w:rsidRDefault="00D26B75" w:rsidP="00D33CDB">
      <w:pPr>
        <w:spacing w:line="360" w:lineRule="auto"/>
        <w:jc w:val="both"/>
        <w:rPr>
          <w:rFonts w:ascii="Arial" w:hAnsi="Arial" w:cs="Arial"/>
          <w:color w:val="000000"/>
          <w:sz w:val="22"/>
          <w:szCs w:val="22"/>
        </w:rPr>
      </w:pPr>
      <w:r>
        <w:rPr>
          <w:rFonts w:ascii="Arial" w:hAnsi="Arial" w:cs="Arial"/>
          <w:b/>
          <w:bCs/>
          <w:sz w:val="22"/>
          <w:szCs w:val="22"/>
        </w:rPr>
        <w:t>7.</w:t>
      </w:r>
      <w:r w:rsidR="00DD0423">
        <w:rPr>
          <w:rFonts w:ascii="Arial" w:hAnsi="Arial" w:cs="Arial"/>
          <w:b/>
          <w:bCs/>
          <w:sz w:val="22"/>
          <w:szCs w:val="22"/>
        </w:rPr>
        <w:t>7</w:t>
      </w:r>
      <w:r w:rsidR="00D33CDB">
        <w:rPr>
          <w:rFonts w:ascii="Arial" w:hAnsi="Arial" w:cs="Arial"/>
          <w:sz w:val="22"/>
          <w:szCs w:val="22"/>
        </w:rPr>
        <w:t xml:space="preserve"> </w:t>
      </w:r>
      <w:bookmarkStart w:id="18" w:name="art122"/>
      <w:bookmarkStart w:id="19" w:name="art122§1"/>
      <w:bookmarkStart w:id="20" w:name="art122§2"/>
      <w:bookmarkStart w:id="21" w:name="art122§3"/>
      <w:bookmarkStart w:id="22" w:name="art123"/>
      <w:bookmarkEnd w:id="18"/>
      <w:bookmarkEnd w:id="19"/>
      <w:bookmarkEnd w:id="20"/>
      <w:bookmarkEnd w:id="21"/>
      <w:bookmarkEnd w:id="22"/>
      <w:r w:rsidR="009E4BC3" w:rsidRPr="00796E0D">
        <w:rPr>
          <w:rFonts w:ascii="Arial" w:hAnsi="Arial" w:cs="Arial"/>
          <w:color w:val="000000"/>
          <w:sz w:val="22"/>
          <w:szCs w:val="22"/>
        </w:rPr>
        <w:t>As comunicações entre o órgão ou entidade e a contratada devem ser realizadas por escrito sempre que o ato exigir tal formalidade, admitindo-se, o uso de mensagem eletrônica para esse fim</w:t>
      </w:r>
      <w:r w:rsidR="0077654A" w:rsidRPr="00796E0D">
        <w:rPr>
          <w:rFonts w:ascii="Arial" w:hAnsi="Arial" w:cs="Arial"/>
          <w:color w:val="000000"/>
          <w:sz w:val="22"/>
          <w:szCs w:val="22"/>
        </w:rPr>
        <w:t>.</w:t>
      </w:r>
    </w:p>
    <w:p w14:paraId="4D398590" w14:textId="06FD9D8F" w:rsidR="00437B11" w:rsidRPr="00796E0D" w:rsidRDefault="00D26B75" w:rsidP="004B745D">
      <w:pPr>
        <w:spacing w:after="240" w:line="360" w:lineRule="auto"/>
        <w:jc w:val="both"/>
        <w:rPr>
          <w:rFonts w:ascii="Arial" w:hAnsi="Arial" w:cs="Arial"/>
          <w:color w:val="000000"/>
          <w:sz w:val="22"/>
          <w:szCs w:val="22"/>
        </w:rPr>
      </w:pPr>
      <w:r>
        <w:rPr>
          <w:rFonts w:ascii="Arial" w:hAnsi="Arial" w:cs="Arial"/>
          <w:b/>
          <w:bCs/>
          <w:color w:val="000000"/>
          <w:sz w:val="22"/>
          <w:szCs w:val="22"/>
        </w:rPr>
        <w:t>7</w:t>
      </w:r>
      <w:r w:rsidR="00D33CDB" w:rsidRPr="004B745D">
        <w:rPr>
          <w:rFonts w:ascii="Arial" w:hAnsi="Arial" w:cs="Arial"/>
          <w:b/>
          <w:bCs/>
          <w:color w:val="000000"/>
          <w:sz w:val="22"/>
          <w:szCs w:val="22"/>
        </w:rPr>
        <w:t>.</w:t>
      </w:r>
      <w:r w:rsidR="00DD0423">
        <w:rPr>
          <w:rFonts w:ascii="Arial" w:hAnsi="Arial" w:cs="Arial"/>
          <w:b/>
          <w:bCs/>
          <w:color w:val="000000"/>
          <w:sz w:val="22"/>
          <w:szCs w:val="22"/>
        </w:rPr>
        <w:t>8</w:t>
      </w:r>
      <w:r w:rsidR="00D33CDB">
        <w:rPr>
          <w:rFonts w:ascii="Arial" w:hAnsi="Arial" w:cs="Arial"/>
          <w:color w:val="000000"/>
          <w:sz w:val="22"/>
          <w:szCs w:val="22"/>
        </w:rPr>
        <w:t xml:space="preserve"> </w:t>
      </w:r>
      <w:r w:rsidR="009E4BC3" w:rsidRPr="00796E0D">
        <w:rPr>
          <w:rFonts w:ascii="Arial" w:hAnsi="Arial" w:cs="Arial"/>
          <w:color w:val="000000"/>
          <w:sz w:val="22"/>
          <w:szCs w:val="22"/>
        </w:rPr>
        <w:t xml:space="preserve">Serão exigidos </w:t>
      </w:r>
      <w:r w:rsidR="00437B11" w:rsidRPr="00796E0D">
        <w:rPr>
          <w:rFonts w:ascii="Arial" w:hAnsi="Arial" w:cs="Arial"/>
          <w:color w:val="000000"/>
          <w:sz w:val="22"/>
          <w:szCs w:val="22"/>
        </w:rPr>
        <w:t>d</w:t>
      </w:r>
      <w:r w:rsidR="002A744E">
        <w:rPr>
          <w:rFonts w:ascii="Arial" w:hAnsi="Arial" w:cs="Arial"/>
          <w:color w:val="000000"/>
          <w:sz w:val="22"/>
          <w:szCs w:val="22"/>
        </w:rPr>
        <w:t>a</w:t>
      </w:r>
      <w:r w:rsidR="00437B11" w:rsidRPr="00796E0D">
        <w:rPr>
          <w:rFonts w:ascii="Arial" w:hAnsi="Arial" w:cs="Arial"/>
          <w:color w:val="000000"/>
          <w:sz w:val="22"/>
          <w:szCs w:val="22"/>
        </w:rPr>
        <w:t xml:space="preserve"> contrata</w:t>
      </w:r>
      <w:r w:rsidR="00BD4176">
        <w:rPr>
          <w:rFonts w:ascii="Arial" w:hAnsi="Arial" w:cs="Arial"/>
          <w:color w:val="000000"/>
          <w:sz w:val="22"/>
          <w:szCs w:val="22"/>
        </w:rPr>
        <w:t>d</w:t>
      </w:r>
      <w:r w:rsidR="002A744E">
        <w:rPr>
          <w:rFonts w:ascii="Arial" w:hAnsi="Arial" w:cs="Arial"/>
          <w:color w:val="000000"/>
          <w:sz w:val="22"/>
          <w:szCs w:val="22"/>
        </w:rPr>
        <w:t>a</w:t>
      </w:r>
      <w:bookmarkStart w:id="23" w:name="_GoBack"/>
      <w:bookmarkEnd w:id="23"/>
      <w:r w:rsidR="00437B11" w:rsidRPr="00796E0D">
        <w:rPr>
          <w:rFonts w:ascii="Arial" w:hAnsi="Arial" w:cs="Arial"/>
          <w:color w:val="000000"/>
          <w:sz w:val="22"/>
          <w:szCs w:val="22"/>
        </w:rPr>
        <w:t xml:space="preserve"> </w:t>
      </w:r>
      <w:r w:rsidR="009E4BC3" w:rsidRPr="00796E0D">
        <w:rPr>
          <w:rFonts w:ascii="Arial" w:hAnsi="Arial" w:cs="Arial"/>
          <w:color w:val="000000"/>
          <w:sz w:val="22"/>
          <w:szCs w:val="22"/>
        </w:rPr>
        <w:t xml:space="preserve">a Certidão Negativa de Débito (CND) relativa a Créditos Tributários Federais e à Dívida Ativa </w:t>
      </w:r>
      <w:r w:rsidR="00C8755B" w:rsidRPr="00796E0D">
        <w:rPr>
          <w:rFonts w:ascii="Arial" w:hAnsi="Arial" w:cs="Arial"/>
          <w:color w:val="000000"/>
          <w:sz w:val="22"/>
          <w:szCs w:val="22"/>
        </w:rPr>
        <w:t>Municipal, Estadual e da</w:t>
      </w:r>
      <w:r w:rsidR="009E4BC3" w:rsidRPr="00796E0D">
        <w:rPr>
          <w:rFonts w:ascii="Arial" w:hAnsi="Arial" w:cs="Arial"/>
          <w:color w:val="000000"/>
          <w:sz w:val="22"/>
          <w:szCs w:val="22"/>
        </w:rPr>
        <w:t xml:space="preserve"> União, o Certificado de Regularidade do FGTS (CRF) e a Certidão Negativa de Débitos Trabalhistas (CNDT), </w:t>
      </w:r>
      <w:r w:rsidR="00413CB5" w:rsidRPr="00796E0D">
        <w:rPr>
          <w:rFonts w:ascii="Arial" w:hAnsi="Arial" w:cs="Arial"/>
          <w:color w:val="000000"/>
          <w:sz w:val="22"/>
          <w:szCs w:val="22"/>
        </w:rPr>
        <w:t>e demais que poderão ser solicitados pela contrata</w:t>
      </w:r>
      <w:r w:rsidR="00BD4176">
        <w:rPr>
          <w:rFonts w:ascii="Arial" w:hAnsi="Arial" w:cs="Arial"/>
          <w:color w:val="000000"/>
          <w:sz w:val="22"/>
          <w:szCs w:val="22"/>
        </w:rPr>
        <w:t>nte</w:t>
      </w:r>
      <w:r w:rsidR="009E4BC3" w:rsidRPr="00796E0D">
        <w:rPr>
          <w:rFonts w:ascii="Arial" w:hAnsi="Arial" w:cs="Arial"/>
          <w:color w:val="000000"/>
          <w:sz w:val="22"/>
          <w:szCs w:val="22"/>
        </w:rPr>
        <w:t>.</w:t>
      </w:r>
    </w:p>
    <w:p w14:paraId="6687FA96" w14:textId="1202649B" w:rsidR="009E4BC3" w:rsidRPr="00893491" w:rsidRDefault="00D26B75" w:rsidP="004B745D">
      <w:pPr>
        <w:spacing w:line="360" w:lineRule="auto"/>
        <w:jc w:val="both"/>
        <w:rPr>
          <w:rFonts w:ascii="Arial" w:hAnsi="Arial" w:cs="Arial"/>
          <w:b/>
          <w:bCs/>
          <w:sz w:val="22"/>
          <w:szCs w:val="22"/>
        </w:rPr>
      </w:pPr>
      <w:r w:rsidRPr="00893491">
        <w:rPr>
          <w:rFonts w:ascii="Arial" w:hAnsi="Arial" w:cs="Arial"/>
          <w:b/>
          <w:bCs/>
          <w:sz w:val="22"/>
          <w:szCs w:val="22"/>
        </w:rPr>
        <w:lastRenderedPageBreak/>
        <w:t>8</w:t>
      </w:r>
      <w:r w:rsidR="00D33CDB" w:rsidRPr="00893491">
        <w:rPr>
          <w:rFonts w:ascii="Arial" w:hAnsi="Arial" w:cs="Arial"/>
          <w:b/>
          <w:bCs/>
          <w:sz w:val="22"/>
          <w:szCs w:val="22"/>
        </w:rPr>
        <w:t xml:space="preserve">. </w:t>
      </w:r>
      <w:r w:rsidR="00081397" w:rsidRPr="00893491">
        <w:rPr>
          <w:rFonts w:ascii="Arial" w:hAnsi="Arial" w:cs="Arial"/>
          <w:b/>
          <w:bCs/>
          <w:sz w:val="22"/>
          <w:szCs w:val="22"/>
        </w:rPr>
        <w:t>CRITÉRIOS DE RECEBIMENTO E DE PAGAMENTO</w:t>
      </w:r>
    </w:p>
    <w:p w14:paraId="2487E677" w14:textId="60696EFF" w:rsidR="008A54EF"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8.1</w:t>
      </w:r>
      <w:r w:rsidRPr="00893491">
        <w:rPr>
          <w:rFonts w:ascii="Arial" w:hAnsi="Arial" w:cs="Arial"/>
          <w:sz w:val="22"/>
          <w:szCs w:val="22"/>
        </w:rPr>
        <w:t xml:space="preserve"> A avaliação da execução do objeto utilizará o Relatório do Fiscal, para aferição da qualidade da infraestrutura do imóvel da locação. </w:t>
      </w:r>
    </w:p>
    <w:p w14:paraId="1BA8E727" w14:textId="72E492DF" w:rsidR="008A54EF"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8.2</w:t>
      </w:r>
      <w:r w:rsidRPr="00893491">
        <w:rPr>
          <w:rFonts w:ascii="Arial" w:hAnsi="Arial" w:cs="Arial"/>
          <w:sz w:val="22"/>
          <w:szCs w:val="22"/>
        </w:rPr>
        <w:t xml:space="preserve"> Será indicada a retenção ou glosa no pagamento, proporcional à irregularidade verificada, sem prejuízo das sanções cabíveis, caso se constate que a Contratada: </w:t>
      </w:r>
    </w:p>
    <w:p w14:paraId="7553221C" w14:textId="22A3B9E3" w:rsidR="008A54EF"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8.2.1</w:t>
      </w:r>
      <w:r w:rsidRPr="00893491">
        <w:rPr>
          <w:rFonts w:ascii="Arial" w:hAnsi="Arial" w:cs="Arial"/>
          <w:sz w:val="22"/>
          <w:szCs w:val="22"/>
        </w:rPr>
        <w:t xml:space="preserve"> Deixou de atender aos questionamentos, referente à estrutura do imóvel, quando solicitados; </w:t>
      </w:r>
    </w:p>
    <w:p w14:paraId="58C1A0A8" w14:textId="46931814" w:rsidR="008A54EF"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8.2.2</w:t>
      </w:r>
      <w:r w:rsidRPr="00893491">
        <w:rPr>
          <w:rFonts w:ascii="Arial" w:hAnsi="Arial" w:cs="Arial"/>
          <w:sz w:val="22"/>
          <w:szCs w:val="22"/>
        </w:rPr>
        <w:t xml:space="preserve"> Deixar de efetuar algum serviço estrutural, ou outro, que seja de competência da Contratada, quando solicitado. </w:t>
      </w:r>
    </w:p>
    <w:p w14:paraId="56BADD9F" w14:textId="74573CBC" w:rsidR="008A54EF" w:rsidRPr="00893491" w:rsidRDefault="008A54EF" w:rsidP="008A54EF">
      <w:pPr>
        <w:spacing w:after="240" w:line="360" w:lineRule="auto"/>
        <w:jc w:val="both"/>
        <w:rPr>
          <w:rFonts w:ascii="Arial" w:hAnsi="Arial" w:cs="Arial"/>
          <w:sz w:val="22"/>
          <w:szCs w:val="22"/>
        </w:rPr>
      </w:pPr>
      <w:r w:rsidRPr="00893491">
        <w:rPr>
          <w:rFonts w:ascii="Arial" w:hAnsi="Arial" w:cs="Arial"/>
          <w:b/>
          <w:bCs/>
          <w:sz w:val="22"/>
          <w:szCs w:val="22"/>
        </w:rPr>
        <w:t>8.3</w:t>
      </w:r>
      <w:r w:rsidRPr="00893491">
        <w:rPr>
          <w:rFonts w:ascii="Arial" w:hAnsi="Arial" w:cs="Arial"/>
          <w:sz w:val="22"/>
          <w:szCs w:val="22"/>
        </w:rPr>
        <w:t xml:space="preserve"> A utilização do Relatório do Fiscal não impede a aplicação concomitante de outros mecanismos para a avaliação da prestação dos serviços.</w:t>
      </w:r>
    </w:p>
    <w:p w14:paraId="22DA8A3A" w14:textId="4C266F68" w:rsidR="008A54EF" w:rsidRPr="00893491" w:rsidRDefault="008A54EF" w:rsidP="00081397">
      <w:pPr>
        <w:spacing w:line="360" w:lineRule="auto"/>
        <w:jc w:val="both"/>
        <w:rPr>
          <w:rFonts w:ascii="Arial" w:hAnsi="Arial" w:cs="Arial"/>
          <w:b/>
          <w:bCs/>
          <w:sz w:val="22"/>
          <w:szCs w:val="22"/>
        </w:rPr>
      </w:pPr>
      <w:r w:rsidRPr="00893491">
        <w:rPr>
          <w:rFonts w:ascii="Arial" w:hAnsi="Arial" w:cs="Arial"/>
          <w:b/>
          <w:bCs/>
          <w:sz w:val="22"/>
          <w:szCs w:val="22"/>
        </w:rPr>
        <w:t>Do recebimento</w:t>
      </w:r>
    </w:p>
    <w:p w14:paraId="14C5F190" w14:textId="3E39B095"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.4</w:t>
      </w:r>
      <w:r w:rsidR="00081397" w:rsidRPr="00893491">
        <w:rPr>
          <w:rFonts w:ascii="Arial" w:hAnsi="Arial" w:cs="Arial"/>
          <w:sz w:val="22"/>
          <w:szCs w:val="22"/>
        </w:rPr>
        <w:t xml:space="preserve"> O imóvel será recebido provisoriamente pelo Fiscal do Contrato no ato da entrega das chaves, mediante termo circunstanciado, quando verificado o atendimento das condições previstas neste Termo de Referência, nos termos do art. 140, inciso I, alínea “a”, da Lei nº 14.133/2021.</w:t>
      </w:r>
    </w:p>
    <w:p w14:paraId="08D0EF64" w14:textId="342DE621"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.5</w:t>
      </w:r>
      <w:r w:rsidR="00081397" w:rsidRPr="00893491">
        <w:rPr>
          <w:rFonts w:ascii="Arial" w:hAnsi="Arial" w:cs="Arial"/>
          <w:sz w:val="22"/>
          <w:szCs w:val="22"/>
        </w:rPr>
        <w:t xml:space="preserve"> O contratante realizará vistoria detalhada do imóvel, por meio de seus servidores designados e fiscais do contrato, com a finalidade de verificar sua adequação às condições pactuadas, bem como identificar eventuais ajustes ou adequações necessárias.</w:t>
      </w:r>
    </w:p>
    <w:p w14:paraId="527C8D25" w14:textId="6E014693"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.6</w:t>
      </w:r>
      <w:r w:rsidR="00081397" w:rsidRPr="00893491">
        <w:rPr>
          <w:rFonts w:ascii="Arial" w:hAnsi="Arial" w:cs="Arial"/>
          <w:sz w:val="22"/>
          <w:szCs w:val="22"/>
        </w:rPr>
        <w:t xml:space="preserve"> O recebimento definitivo ocorrerá após a verificação, pelo Fiscal do Contrato, da conformidade do imóvel com as exigências contratuais, sendo formalizado mediante ateste na Nota Fiscal/Fatura, confirmando a regularidade da locação.</w:t>
      </w:r>
    </w:p>
    <w:p w14:paraId="0F3F98AA" w14:textId="021E015B"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.7</w:t>
      </w:r>
      <w:r w:rsidR="00081397" w:rsidRPr="00893491">
        <w:rPr>
          <w:rFonts w:ascii="Arial" w:hAnsi="Arial" w:cs="Arial"/>
          <w:sz w:val="22"/>
          <w:szCs w:val="22"/>
        </w:rPr>
        <w:t xml:space="preserve"> O Fiscal do Contrato analisará o atendimento às solicitações realizadas ao locador, especialmente quanto à realização de reparos e manutenção sob sua responsabilidade, podendo, se for o caso, propor o redimensionamento dos valores a serem pagos, registrando as ocorrências em relatório mensal a ser encaminhado ao setor competente.</w:t>
      </w:r>
    </w:p>
    <w:p w14:paraId="15D06B88" w14:textId="62BF45CC"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.8</w:t>
      </w:r>
      <w:r w:rsidR="00081397" w:rsidRPr="00893491">
        <w:rPr>
          <w:rFonts w:ascii="Arial" w:hAnsi="Arial" w:cs="Arial"/>
          <w:sz w:val="22"/>
          <w:szCs w:val="22"/>
        </w:rPr>
        <w:t xml:space="preserve"> O locador ficará obrigado a reparar, corrigir ou substituir, às suas expensas, no todo ou em parte, quaisquer vícios, defeitos ou problemas estruturais do imóvel que comprometam seu uso regular, conforme apontado pela fiscalização.</w:t>
      </w:r>
    </w:p>
    <w:p w14:paraId="77B9F59A" w14:textId="161F1E8F"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.9</w:t>
      </w:r>
      <w:r w:rsidR="00081397" w:rsidRPr="00893491">
        <w:rPr>
          <w:rFonts w:ascii="Arial" w:hAnsi="Arial" w:cs="Arial"/>
          <w:sz w:val="22"/>
          <w:szCs w:val="22"/>
        </w:rPr>
        <w:t xml:space="preserve"> O Fiscal do Contrato encaminhará relatório mensal ao setor responsável pela liquidação e pagamento, contendo a avaliação das condições do imóvel e a indicação do valor devido, conforme aferido pela fiscalização.</w:t>
      </w:r>
    </w:p>
    <w:p w14:paraId="341013CD" w14:textId="147C4577"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lastRenderedPageBreak/>
        <w:t>8</w:t>
      </w:r>
      <w:r w:rsidR="00081397" w:rsidRPr="00893491">
        <w:rPr>
          <w:rFonts w:ascii="Arial" w:hAnsi="Arial" w:cs="Arial"/>
          <w:b/>
          <w:bCs/>
          <w:sz w:val="22"/>
          <w:szCs w:val="22"/>
        </w:rPr>
        <w:t>.10</w:t>
      </w:r>
      <w:r w:rsidR="00081397" w:rsidRPr="00893491">
        <w:rPr>
          <w:rFonts w:ascii="Arial" w:hAnsi="Arial" w:cs="Arial"/>
          <w:sz w:val="22"/>
          <w:szCs w:val="22"/>
        </w:rPr>
        <w:t xml:space="preserve"> Em caso de controvérsia quanto às condições do imóvel ou ao cumprimento das obrigações contratuais, deverá ser observado o disposto no art. 143 da Lei nº 14.133/2021, comunicando-se ao locador para emissão de Nota Fiscal/Fatura referente à parcela incontroversa, para fins de liquidação e pagamento.</w:t>
      </w:r>
    </w:p>
    <w:p w14:paraId="67D466E1" w14:textId="1A77877A" w:rsidR="00081397" w:rsidRPr="00893491" w:rsidRDefault="008A54EF" w:rsidP="00081397">
      <w:pPr>
        <w:spacing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.11</w:t>
      </w:r>
      <w:r w:rsidR="00081397" w:rsidRPr="00893491">
        <w:rPr>
          <w:rFonts w:ascii="Arial" w:hAnsi="Arial" w:cs="Arial"/>
          <w:sz w:val="22"/>
          <w:szCs w:val="22"/>
        </w:rPr>
        <w:t xml:space="preserve"> O prazo para saneamento, pelo locador, de eventuais irregularidades ou inconsistências verificadas pela Administração não será computado para fins de ateste definitivo.</w:t>
      </w:r>
    </w:p>
    <w:p w14:paraId="5A7BA38C" w14:textId="43910DE4" w:rsidR="00081397" w:rsidRPr="00081397" w:rsidRDefault="008A54EF" w:rsidP="00081397">
      <w:pPr>
        <w:spacing w:after="240" w:line="360" w:lineRule="auto"/>
        <w:jc w:val="both"/>
        <w:rPr>
          <w:rFonts w:ascii="Arial" w:hAnsi="Arial" w:cs="Arial"/>
          <w:sz w:val="22"/>
          <w:szCs w:val="22"/>
        </w:rPr>
      </w:pPr>
      <w:r w:rsidRPr="00893491">
        <w:rPr>
          <w:rFonts w:ascii="Arial" w:hAnsi="Arial" w:cs="Arial"/>
          <w:b/>
          <w:bCs/>
          <w:sz w:val="22"/>
          <w:szCs w:val="22"/>
        </w:rPr>
        <w:t>8</w:t>
      </w:r>
      <w:r w:rsidR="00081397" w:rsidRPr="00893491">
        <w:rPr>
          <w:rFonts w:ascii="Arial" w:hAnsi="Arial" w:cs="Arial"/>
          <w:b/>
          <w:bCs/>
          <w:sz w:val="22"/>
          <w:szCs w:val="22"/>
        </w:rPr>
        <w:t>.12</w:t>
      </w:r>
      <w:r w:rsidR="00081397" w:rsidRPr="00893491">
        <w:rPr>
          <w:rFonts w:ascii="Arial" w:hAnsi="Arial" w:cs="Arial"/>
          <w:sz w:val="22"/>
          <w:szCs w:val="22"/>
        </w:rPr>
        <w:t xml:space="preserve"> O recebimento definitivo não exclui a responsabilidade do locador quanto à manutenção das condições de uso do imóvel durante toda a vigência contratual, nem afasta sua responsabilidade civil e contratual.</w:t>
      </w:r>
    </w:p>
    <w:p w14:paraId="7E9DDD1C" w14:textId="77777777" w:rsidR="00FF2EA1" w:rsidRPr="00452F93" w:rsidRDefault="00FF2EA1" w:rsidP="00FF2EA1">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0938778E" w14:textId="4B7D443C" w:rsidR="00FF2EA1" w:rsidRPr="00452F93" w:rsidRDefault="00D26B75" w:rsidP="00FF2EA1">
      <w:pPr>
        <w:spacing w:line="360" w:lineRule="auto"/>
        <w:jc w:val="both"/>
        <w:rPr>
          <w:rFonts w:ascii="Arial" w:eastAsiaTheme="minorEastAsia" w:hAnsi="Arial" w:cs="Arial"/>
          <w:sz w:val="22"/>
          <w:szCs w:val="22"/>
        </w:rPr>
      </w:pPr>
      <w:r>
        <w:rPr>
          <w:rFonts w:ascii="Arial" w:eastAsiaTheme="minorEastAsia" w:hAnsi="Arial" w:cs="Arial"/>
          <w:b/>
          <w:bCs/>
          <w:sz w:val="22"/>
          <w:szCs w:val="22"/>
        </w:rPr>
        <w:t>8</w:t>
      </w:r>
      <w:r w:rsidR="00FF2EA1">
        <w:rPr>
          <w:rFonts w:ascii="Arial" w:eastAsiaTheme="minorEastAsia" w:hAnsi="Arial" w:cs="Arial"/>
          <w:b/>
          <w:bCs/>
          <w:sz w:val="22"/>
          <w:szCs w:val="22"/>
        </w:rPr>
        <w:t>.</w:t>
      </w:r>
      <w:r>
        <w:rPr>
          <w:rFonts w:ascii="Arial" w:eastAsiaTheme="minorEastAsia" w:hAnsi="Arial" w:cs="Arial"/>
          <w:b/>
          <w:bCs/>
          <w:sz w:val="22"/>
          <w:szCs w:val="22"/>
        </w:rPr>
        <w:t>1</w:t>
      </w:r>
      <w:r w:rsidR="008A54EF">
        <w:rPr>
          <w:rFonts w:ascii="Arial" w:eastAsiaTheme="minorEastAsia" w:hAnsi="Arial" w:cs="Arial"/>
          <w:b/>
          <w:bCs/>
          <w:sz w:val="22"/>
          <w:szCs w:val="22"/>
        </w:rPr>
        <w:t>3</w:t>
      </w:r>
      <w:r w:rsidR="00FF2EA1" w:rsidRPr="00452F93">
        <w:rPr>
          <w:rFonts w:ascii="Arial" w:eastAsiaTheme="minorEastAsia" w:hAnsi="Arial" w:cs="Arial"/>
          <w:sz w:val="22"/>
          <w:szCs w:val="22"/>
        </w:rPr>
        <w:t xml:space="preserve"> O pagamento será efetuado no prazo máximo </w:t>
      </w:r>
      <w:r w:rsidR="00FF2EA1" w:rsidRPr="00D26B75">
        <w:rPr>
          <w:rFonts w:ascii="Arial" w:eastAsiaTheme="minorEastAsia" w:hAnsi="Arial" w:cs="Arial"/>
          <w:sz w:val="22"/>
          <w:szCs w:val="22"/>
        </w:rPr>
        <w:t xml:space="preserve">de até 30 dias </w:t>
      </w:r>
      <w:r w:rsidR="00FF2EA1" w:rsidRPr="00452F93">
        <w:rPr>
          <w:rFonts w:ascii="Arial" w:eastAsiaTheme="minorEastAsia" w:hAnsi="Arial" w:cs="Arial"/>
          <w:sz w:val="22"/>
          <w:szCs w:val="22"/>
        </w:rPr>
        <w:t xml:space="preserve">após a emissão da Nota Fiscal. </w:t>
      </w:r>
    </w:p>
    <w:p w14:paraId="564F4A24" w14:textId="2B92A924" w:rsidR="00FF2EA1" w:rsidRPr="00452F93" w:rsidRDefault="00D26B75" w:rsidP="00FF2EA1">
      <w:pPr>
        <w:pStyle w:val="Recuodecorpodetexto"/>
        <w:spacing w:line="360" w:lineRule="auto"/>
        <w:ind w:left="0"/>
        <w:rPr>
          <w:rFonts w:ascii="Arial" w:hAnsi="Arial" w:cs="Arial"/>
          <w:sz w:val="22"/>
          <w:szCs w:val="22"/>
        </w:rPr>
      </w:pPr>
      <w:r>
        <w:rPr>
          <w:rFonts w:ascii="Arial" w:hAnsi="Arial" w:cs="Arial"/>
          <w:b/>
          <w:bCs/>
          <w:sz w:val="22"/>
          <w:szCs w:val="22"/>
        </w:rPr>
        <w:t>8.1</w:t>
      </w:r>
      <w:r w:rsidR="008A54EF">
        <w:rPr>
          <w:rFonts w:ascii="Arial" w:hAnsi="Arial" w:cs="Arial"/>
          <w:b/>
          <w:bCs/>
          <w:sz w:val="22"/>
          <w:szCs w:val="22"/>
        </w:rPr>
        <w:t>4</w:t>
      </w:r>
      <w:r w:rsidR="00FF2EA1" w:rsidRPr="00452F93">
        <w:rPr>
          <w:rFonts w:ascii="Arial" w:hAnsi="Arial" w:cs="Arial"/>
          <w:sz w:val="22"/>
          <w:szCs w:val="22"/>
        </w:rPr>
        <w:t xml:space="preserve"> O pagamento será realizado através de ordem bancária, para crédito em banco, agência e conta corrente indicados pelo contratado.</w:t>
      </w:r>
    </w:p>
    <w:p w14:paraId="3ADC32D3" w14:textId="361C0C25" w:rsidR="00FF2EA1" w:rsidRPr="00D26B75" w:rsidRDefault="00D26B75" w:rsidP="00FF2EA1">
      <w:pPr>
        <w:spacing w:line="360" w:lineRule="auto"/>
        <w:jc w:val="both"/>
        <w:rPr>
          <w:rFonts w:ascii="Arial" w:eastAsiaTheme="minorEastAsia" w:hAnsi="Arial" w:cs="Arial"/>
          <w:sz w:val="22"/>
          <w:szCs w:val="22"/>
        </w:rPr>
      </w:pPr>
      <w:r w:rsidRPr="00D26B75">
        <w:rPr>
          <w:rFonts w:ascii="Arial" w:eastAsiaTheme="minorEastAsia" w:hAnsi="Arial" w:cs="Arial"/>
          <w:b/>
          <w:bCs/>
          <w:sz w:val="22"/>
          <w:szCs w:val="22"/>
        </w:rPr>
        <w:t>8</w:t>
      </w:r>
      <w:r w:rsidR="00FF2EA1" w:rsidRPr="00D26B75">
        <w:rPr>
          <w:rFonts w:ascii="Arial" w:eastAsiaTheme="minorEastAsia" w:hAnsi="Arial" w:cs="Arial"/>
          <w:b/>
          <w:bCs/>
          <w:sz w:val="22"/>
          <w:szCs w:val="22"/>
        </w:rPr>
        <w:t>.1</w:t>
      </w:r>
      <w:r w:rsidR="008A54EF">
        <w:rPr>
          <w:rFonts w:ascii="Arial" w:eastAsiaTheme="minorEastAsia" w:hAnsi="Arial" w:cs="Arial"/>
          <w:b/>
          <w:bCs/>
          <w:sz w:val="22"/>
          <w:szCs w:val="22"/>
        </w:rPr>
        <w:t>5</w:t>
      </w:r>
      <w:r w:rsidR="00FF2EA1" w:rsidRPr="00D26B75">
        <w:rPr>
          <w:rFonts w:ascii="Arial" w:eastAsiaTheme="minorEastAsia" w:hAnsi="Arial" w:cs="Arial"/>
          <w:sz w:val="22"/>
          <w:szCs w:val="22"/>
        </w:rPr>
        <w:t xml:space="preserve"> Será considerada data do pagamento o dia em que constar como emitida a ordem bancária para pagamento.</w:t>
      </w:r>
    </w:p>
    <w:p w14:paraId="7739E768" w14:textId="099D0A57" w:rsidR="001F6CC7" w:rsidRPr="00FF2EA1" w:rsidRDefault="00D26B75" w:rsidP="00FF2EA1">
      <w:pPr>
        <w:spacing w:after="240" w:line="360" w:lineRule="auto"/>
        <w:jc w:val="both"/>
        <w:rPr>
          <w:rFonts w:ascii="Arial" w:eastAsiaTheme="minorEastAsia" w:hAnsi="Arial" w:cs="Arial"/>
          <w:sz w:val="22"/>
          <w:szCs w:val="22"/>
        </w:rPr>
      </w:pPr>
      <w:r>
        <w:rPr>
          <w:rFonts w:ascii="Arial" w:eastAsiaTheme="minorEastAsia" w:hAnsi="Arial" w:cs="Arial"/>
          <w:b/>
          <w:bCs/>
          <w:sz w:val="22"/>
          <w:szCs w:val="22"/>
        </w:rPr>
        <w:t>8</w:t>
      </w:r>
      <w:r w:rsidR="00FF2EA1">
        <w:rPr>
          <w:rFonts w:ascii="Arial" w:eastAsiaTheme="minorEastAsia" w:hAnsi="Arial" w:cs="Arial"/>
          <w:b/>
          <w:bCs/>
          <w:sz w:val="22"/>
          <w:szCs w:val="22"/>
        </w:rPr>
        <w:t>.</w:t>
      </w:r>
      <w:r w:rsidR="00FF2EA1" w:rsidRPr="008A54EF">
        <w:rPr>
          <w:rFonts w:ascii="Arial" w:eastAsiaTheme="minorEastAsia" w:hAnsi="Arial" w:cs="Arial"/>
          <w:b/>
          <w:bCs/>
          <w:sz w:val="22"/>
          <w:szCs w:val="22"/>
        </w:rPr>
        <w:t>1</w:t>
      </w:r>
      <w:r w:rsidR="008A54EF">
        <w:rPr>
          <w:rFonts w:ascii="Arial" w:eastAsiaTheme="minorEastAsia" w:hAnsi="Arial" w:cs="Arial"/>
          <w:b/>
          <w:bCs/>
          <w:sz w:val="22"/>
          <w:szCs w:val="22"/>
        </w:rPr>
        <w:t>6</w:t>
      </w:r>
      <w:r w:rsidR="00FF2EA1" w:rsidRPr="008A54EF">
        <w:rPr>
          <w:rFonts w:ascii="Arial" w:eastAsiaTheme="minorEastAsia" w:hAnsi="Arial" w:cs="Arial"/>
          <w:b/>
          <w:bCs/>
          <w:sz w:val="22"/>
          <w:szCs w:val="22"/>
        </w:rPr>
        <w:t xml:space="preserve"> Não haverá pagamento antecipado.</w:t>
      </w:r>
    </w:p>
    <w:p w14:paraId="2D7A4115" w14:textId="34D8A45D" w:rsidR="009E4BC3" w:rsidRPr="001F6CC7" w:rsidRDefault="00D26B75" w:rsidP="001F6CC7">
      <w:pPr>
        <w:pStyle w:val="Nivel2"/>
        <w:numPr>
          <w:ilvl w:val="0"/>
          <w:numId w:val="0"/>
        </w:numPr>
        <w:spacing w:before="0" w:after="0" w:line="360" w:lineRule="auto"/>
        <w:rPr>
          <w:rFonts w:eastAsia="Times New Roman" w:cs="Arial"/>
          <w:b/>
          <w:bCs/>
          <w:color w:val="auto"/>
          <w:sz w:val="22"/>
          <w:szCs w:val="22"/>
          <w:lang w:eastAsia="pt-BR"/>
        </w:rPr>
      </w:pPr>
      <w:r>
        <w:rPr>
          <w:rFonts w:cs="Arial"/>
          <w:b/>
          <w:bCs/>
          <w:color w:val="auto"/>
          <w:sz w:val="22"/>
          <w:szCs w:val="22"/>
          <w:lang w:val="pt-BR"/>
        </w:rPr>
        <w:t>9</w:t>
      </w:r>
      <w:r w:rsidR="001F6CC7" w:rsidRPr="001F6CC7">
        <w:rPr>
          <w:rFonts w:cs="Arial"/>
          <w:b/>
          <w:bCs/>
          <w:color w:val="auto"/>
          <w:sz w:val="22"/>
          <w:szCs w:val="22"/>
          <w:lang w:val="pt-BR"/>
        </w:rPr>
        <w:t xml:space="preserve">. </w:t>
      </w:r>
      <w:r w:rsidR="009E4BC3" w:rsidRPr="001F6CC7">
        <w:rPr>
          <w:rFonts w:eastAsia="Times New Roman" w:cs="Arial"/>
          <w:b/>
          <w:bCs/>
          <w:color w:val="auto"/>
          <w:sz w:val="22"/>
          <w:szCs w:val="22"/>
          <w:lang w:eastAsia="pt-BR"/>
        </w:rPr>
        <w:t xml:space="preserve">FORMA E CRITÉRIOS DE SELEÇÃO DO FORNECEDOR (art. 6º, inciso XXIII, alínea ‘h’, da Lei n. 14.133/2021) </w:t>
      </w:r>
    </w:p>
    <w:p w14:paraId="15B55F5F" w14:textId="00D1ABCA" w:rsidR="00A673E1" w:rsidRDefault="00D26B75" w:rsidP="001F6CC7">
      <w:pPr>
        <w:pStyle w:val="Nivel2"/>
        <w:numPr>
          <w:ilvl w:val="0"/>
          <w:numId w:val="0"/>
        </w:numPr>
        <w:spacing w:before="0" w:after="0" w:line="360" w:lineRule="auto"/>
        <w:rPr>
          <w:rFonts w:cs="Arial"/>
          <w:bCs/>
          <w:color w:val="auto"/>
          <w:sz w:val="22"/>
          <w:szCs w:val="22"/>
        </w:rPr>
      </w:pPr>
      <w:r>
        <w:rPr>
          <w:rFonts w:eastAsia="Times New Roman" w:cs="Arial"/>
          <w:b/>
          <w:color w:val="auto"/>
          <w:sz w:val="22"/>
          <w:szCs w:val="22"/>
          <w:lang w:val="pt-BR" w:eastAsia="pt-BR"/>
        </w:rPr>
        <w:t>9</w:t>
      </w:r>
      <w:r w:rsidR="001F6CC7" w:rsidRPr="00CF7F79">
        <w:rPr>
          <w:rFonts w:eastAsia="Times New Roman" w:cs="Arial"/>
          <w:b/>
          <w:color w:val="auto"/>
          <w:sz w:val="22"/>
          <w:szCs w:val="22"/>
          <w:lang w:val="pt-BR" w:eastAsia="pt-BR"/>
        </w:rPr>
        <w:t>.1</w:t>
      </w:r>
      <w:r w:rsidR="001F6CC7">
        <w:rPr>
          <w:rFonts w:eastAsia="Times New Roman" w:cs="Arial"/>
          <w:bCs/>
          <w:color w:val="auto"/>
          <w:sz w:val="22"/>
          <w:szCs w:val="22"/>
          <w:lang w:val="pt-BR" w:eastAsia="pt-BR"/>
        </w:rPr>
        <w:t xml:space="preserve"> </w:t>
      </w:r>
      <w:r w:rsidR="00A673E1" w:rsidRPr="00796E0D">
        <w:rPr>
          <w:rFonts w:cs="Arial"/>
          <w:bCs/>
          <w:color w:val="auto"/>
          <w:sz w:val="22"/>
          <w:szCs w:val="22"/>
        </w:rPr>
        <w:t xml:space="preserve">O fornecedor será selecionado por meio da realização de procedimento de </w:t>
      </w:r>
      <w:r w:rsidR="00E0654D" w:rsidRPr="00796E0D">
        <w:rPr>
          <w:rFonts w:cs="Arial"/>
          <w:bCs/>
          <w:color w:val="auto"/>
          <w:sz w:val="22"/>
          <w:szCs w:val="22"/>
        </w:rPr>
        <w:t>INEXIGIBILIDADE DE LICITAÇÃO</w:t>
      </w:r>
      <w:r w:rsidR="00A673E1" w:rsidRPr="00796E0D">
        <w:rPr>
          <w:rFonts w:cs="Arial"/>
          <w:bCs/>
          <w:color w:val="auto"/>
          <w:sz w:val="22"/>
          <w:szCs w:val="22"/>
        </w:rPr>
        <w:t xml:space="preserve">, com fundamento na hipótese do art. 74, </w:t>
      </w:r>
      <w:r w:rsidR="00E0654D">
        <w:rPr>
          <w:rFonts w:cs="Arial"/>
          <w:bCs/>
          <w:color w:val="auto"/>
          <w:sz w:val="22"/>
          <w:szCs w:val="22"/>
          <w:lang w:val="pt-BR"/>
        </w:rPr>
        <w:t>inciso V</w:t>
      </w:r>
      <w:r w:rsidR="00A673E1" w:rsidRPr="00796E0D">
        <w:rPr>
          <w:rFonts w:cs="Arial"/>
          <w:bCs/>
          <w:color w:val="auto"/>
          <w:sz w:val="22"/>
          <w:szCs w:val="22"/>
        </w:rPr>
        <w:t>, da Lei nº 14.133/2021, conforme o caso concreto</w:t>
      </w:r>
    </w:p>
    <w:p w14:paraId="36A0CA16" w14:textId="0FCDA463" w:rsidR="009E4BC3" w:rsidRPr="0032198A" w:rsidRDefault="00D26B75" w:rsidP="001F6CC7">
      <w:pPr>
        <w:pStyle w:val="Nivel2"/>
        <w:numPr>
          <w:ilvl w:val="0"/>
          <w:numId w:val="0"/>
        </w:numPr>
        <w:spacing w:before="0" w:after="0" w:line="360" w:lineRule="auto"/>
        <w:rPr>
          <w:rFonts w:cs="Arial"/>
          <w:bCs/>
          <w:color w:val="auto"/>
          <w:sz w:val="22"/>
          <w:szCs w:val="22"/>
          <w:lang w:val="pt-BR"/>
        </w:rPr>
      </w:pPr>
      <w:r>
        <w:rPr>
          <w:rFonts w:cs="Arial"/>
          <w:b/>
          <w:color w:val="auto"/>
          <w:sz w:val="22"/>
          <w:szCs w:val="22"/>
          <w:lang w:val="pt-BR"/>
        </w:rPr>
        <w:t>9</w:t>
      </w:r>
      <w:r w:rsidR="001F6CC7" w:rsidRPr="00CF7F79">
        <w:rPr>
          <w:rFonts w:cs="Arial"/>
          <w:b/>
          <w:color w:val="auto"/>
          <w:sz w:val="22"/>
          <w:szCs w:val="22"/>
          <w:lang w:val="pt-BR"/>
        </w:rPr>
        <w:t>.2</w:t>
      </w:r>
      <w:r w:rsidR="001F6CC7" w:rsidRPr="00CF7F79">
        <w:rPr>
          <w:rFonts w:cs="Arial"/>
          <w:bCs/>
          <w:color w:val="auto"/>
          <w:sz w:val="22"/>
          <w:szCs w:val="22"/>
          <w:lang w:val="pt-BR"/>
        </w:rPr>
        <w:t xml:space="preserve"> </w:t>
      </w:r>
      <w:r w:rsidR="009E4BC3" w:rsidRPr="00CF7F79">
        <w:rPr>
          <w:rFonts w:cs="Arial"/>
          <w:bCs/>
          <w:color w:val="auto"/>
          <w:sz w:val="22"/>
          <w:szCs w:val="22"/>
        </w:rPr>
        <w:t xml:space="preserve">As exigências de habilitação jurídica, fiscal, social e trabalhista são as usuais para a generalidade dos objetos, conforme disciplinado no </w:t>
      </w:r>
      <w:r w:rsidR="009E4BC3" w:rsidRPr="00CF7F79">
        <w:rPr>
          <w:rFonts w:cs="Arial"/>
          <w:bCs/>
          <w:color w:val="auto"/>
          <w:sz w:val="22"/>
          <w:szCs w:val="22"/>
          <w:u w:val="single"/>
        </w:rPr>
        <w:t>Anexo I</w:t>
      </w:r>
      <w:r w:rsidR="0032198A">
        <w:rPr>
          <w:rFonts w:cs="Arial"/>
          <w:bCs/>
          <w:color w:val="auto"/>
          <w:sz w:val="22"/>
          <w:szCs w:val="22"/>
          <w:lang w:val="pt-BR"/>
        </w:rPr>
        <w:t xml:space="preserve"> do Termo de Referência.</w:t>
      </w:r>
    </w:p>
    <w:p w14:paraId="5175855C" w14:textId="00C3A344" w:rsidR="009E4BC3" w:rsidRPr="0032198A" w:rsidRDefault="00D26B75" w:rsidP="00D26B75">
      <w:pPr>
        <w:pStyle w:val="Nivel2"/>
        <w:numPr>
          <w:ilvl w:val="0"/>
          <w:numId w:val="0"/>
        </w:numPr>
        <w:spacing w:before="0" w:line="360" w:lineRule="auto"/>
        <w:rPr>
          <w:rFonts w:cs="Arial"/>
          <w:bCs/>
          <w:color w:val="auto"/>
          <w:sz w:val="22"/>
          <w:szCs w:val="22"/>
          <w:lang w:val="pt-BR"/>
        </w:rPr>
      </w:pPr>
      <w:r>
        <w:rPr>
          <w:rFonts w:cs="Arial"/>
          <w:b/>
          <w:color w:val="auto"/>
          <w:sz w:val="22"/>
          <w:szCs w:val="22"/>
          <w:lang w:val="pt-BR"/>
        </w:rPr>
        <w:t>9</w:t>
      </w:r>
      <w:r w:rsidR="001F6CC7" w:rsidRPr="00CF7F79">
        <w:rPr>
          <w:rFonts w:cs="Arial"/>
          <w:b/>
          <w:color w:val="auto"/>
          <w:sz w:val="22"/>
          <w:szCs w:val="22"/>
          <w:lang w:val="pt-BR"/>
        </w:rPr>
        <w:t>.3</w:t>
      </w:r>
      <w:r w:rsidR="001F6CC7" w:rsidRPr="00CF7F79">
        <w:rPr>
          <w:rFonts w:cs="Arial"/>
          <w:bCs/>
          <w:color w:val="auto"/>
          <w:sz w:val="22"/>
          <w:szCs w:val="22"/>
          <w:lang w:val="pt-BR"/>
        </w:rPr>
        <w:t xml:space="preserve"> </w:t>
      </w:r>
      <w:r w:rsidR="009E4BC3" w:rsidRPr="00CF7F79">
        <w:rPr>
          <w:rFonts w:cs="Arial"/>
          <w:bCs/>
          <w:color w:val="auto"/>
          <w:sz w:val="22"/>
          <w:szCs w:val="22"/>
        </w:rPr>
        <w:t xml:space="preserve">Os critérios de habilitação econômico-financeira a serem atendidos pelo </w:t>
      </w:r>
      <w:r w:rsidR="00E0654D">
        <w:rPr>
          <w:rFonts w:cs="Arial"/>
          <w:bCs/>
          <w:color w:val="auto"/>
          <w:sz w:val="22"/>
          <w:szCs w:val="22"/>
          <w:lang w:val="pt-BR"/>
        </w:rPr>
        <w:t>locador</w:t>
      </w:r>
      <w:r w:rsidR="009E4BC3" w:rsidRPr="00CF7F79">
        <w:rPr>
          <w:rFonts w:cs="Arial"/>
          <w:bCs/>
          <w:color w:val="auto"/>
          <w:sz w:val="22"/>
          <w:szCs w:val="22"/>
        </w:rPr>
        <w:t xml:space="preserve"> estão previstos no </w:t>
      </w:r>
      <w:r w:rsidR="009E4BC3" w:rsidRPr="00CF7F79">
        <w:rPr>
          <w:rFonts w:cs="Arial"/>
          <w:bCs/>
          <w:color w:val="auto"/>
          <w:sz w:val="22"/>
          <w:szCs w:val="22"/>
          <w:u w:val="single"/>
        </w:rPr>
        <w:t>Anexo I</w:t>
      </w:r>
      <w:r w:rsidR="0032198A">
        <w:rPr>
          <w:rFonts w:cs="Arial"/>
          <w:bCs/>
          <w:color w:val="auto"/>
          <w:sz w:val="22"/>
          <w:szCs w:val="22"/>
          <w:lang w:val="pt-BR"/>
        </w:rPr>
        <w:t xml:space="preserve"> do Termo de Referência.</w:t>
      </w:r>
    </w:p>
    <w:p w14:paraId="62B1769A" w14:textId="22014B7F" w:rsidR="009E4BC3" w:rsidRPr="00D26B75" w:rsidRDefault="007865A9" w:rsidP="00D26B75">
      <w:pPr>
        <w:spacing w:line="360" w:lineRule="auto"/>
        <w:rPr>
          <w:rFonts w:ascii="Arial" w:hAnsi="Arial" w:cs="Arial"/>
          <w:b/>
          <w:bCs/>
          <w:sz w:val="22"/>
          <w:szCs w:val="22"/>
        </w:rPr>
      </w:pPr>
      <w:r w:rsidRPr="00D26B75">
        <w:rPr>
          <w:rFonts w:ascii="Arial" w:hAnsi="Arial" w:cs="Arial"/>
          <w:b/>
          <w:bCs/>
          <w:sz w:val="22"/>
          <w:szCs w:val="22"/>
        </w:rPr>
        <w:t>1</w:t>
      </w:r>
      <w:r w:rsidR="00E0654D">
        <w:rPr>
          <w:rFonts w:ascii="Arial" w:hAnsi="Arial" w:cs="Arial"/>
          <w:b/>
          <w:bCs/>
          <w:sz w:val="22"/>
          <w:szCs w:val="22"/>
        </w:rPr>
        <w:t>0</w:t>
      </w:r>
      <w:r w:rsidRPr="00D26B75">
        <w:rPr>
          <w:rFonts w:ascii="Arial" w:hAnsi="Arial" w:cs="Arial"/>
          <w:b/>
          <w:bCs/>
          <w:sz w:val="22"/>
          <w:szCs w:val="22"/>
        </w:rPr>
        <w:t xml:space="preserve">. </w:t>
      </w:r>
      <w:r w:rsidR="009E4BC3" w:rsidRPr="00D26B75">
        <w:rPr>
          <w:rFonts w:ascii="Arial" w:hAnsi="Arial" w:cs="Arial"/>
          <w:b/>
          <w:bCs/>
          <w:sz w:val="22"/>
          <w:szCs w:val="22"/>
        </w:rPr>
        <w:t xml:space="preserve">ADEQUAÇÃO ORÇAMENTÁRIA </w:t>
      </w:r>
    </w:p>
    <w:p w14:paraId="4D1FE14A" w14:textId="49B8D4B9" w:rsidR="009E4BC3" w:rsidRDefault="007865A9" w:rsidP="007865A9">
      <w:pPr>
        <w:spacing w:line="360" w:lineRule="auto"/>
        <w:jc w:val="both"/>
        <w:rPr>
          <w:rFonts w:ascii="Arial" w:hAnsi="Arial" w:cs="Arial"/>
          <w:sz w:val="22"/>
          <w:szCs w:val="22"/>
        </w:rPr>
      </w:pPr>
      <w:r w:rsidRPr="004744C9">
        <w:rPr>
          <w:rFonts w:ascii="Arial" w:hAnsi="Arial" w:cs="Arial"/>
          <w:b/>
          <w:bCs/>
          <w:sz w:val="22"/>
          <w:szCs w:val="22"/>
        </w:rPr>
        <w:t>1</w:t>
      </w:r>
      <w:r w:rsidR="00E0654D">
        <w:rPr>
          <w:rFonts w:ascii="Arial" w:hAnsi="Arial" w:cs="Arial"/>
          <w:b/>
          <w:bCs/>
          <w:sz w:val="22"/>
          <w:szCs w:val="22"/>
        </w:rPr>
        <w:t>0</w:t>
      </w:r>
      <w:r w:rsidRPr="004744C9">
        <w:rPr>
          <w:rFonts w:ascii="Arial" w:hAnsi="Arial" w:cs="Arial"/>
          <w:b/>
          <w:bCs/>
          <w:sz w:val="22"/>
          <w:szCs w:val="22"/>
        </w:rPr>
        <w:t>.1</w:t>
      </w:r>
      <w:r w:rsidR="004744C9">
        <w:rPr>
          <w:rFonts w:ascii="Arial" w:hAnsi="Arial" w:cs="Arial"/>
          <w:b/>
          <w:bCs/>
          <w:sz w:val="22"/>
          <w:szCs w:val="22"/>
        </w:rPr>
        <w:t xml:space="preserve"> </w:t>
      </w:r>
      <w:r w:rsidR="009E4BC3" w:rsidRPr="007865A9">
        <w:rPr>
          <w:rFonts w:ascii="Arial" w:hAnsi="Arial" w:cs="Arial"/>
          <w:sz w:val="22"/>
          <w:szCs w:val="22"/>
        </w:rPr>
        <w:t xml:space="preserve">As despesas decorrentes da presente contratação correrão à conta de recursos específicos consignados </w:t>
      </w:r>
      <w:r w:rsidR="003B617F" w:rsidRPr="007865A9">
        <w:rPr>
          <w:rFonts w:ascii="Arial" w:hAnsi="Arial" w:cs="Arial"/>
          <w:sz w:val="22"/>
          <w:szCs w:val="22"/>
        </w:rPr>
        <w:t xml:space="preserve">da </w:t>
      </w:r>
      <w:r w:rsidR="003B617F" w:rsidRPr="00E0654D">
        <w:rPr>
          <w:rFonts w:ascii="Arial" w:hAnsi="Arial" w:cs="Arial"/>
          <w:color w:val="FF0000"/>
          <w:sz w:val="22"/>
          <w:szCs w:val="22"/>
        </w:rPr>
        <w:t>Secretar</w:t>
      </w:r>
      <w:r w:rsidR="004744C9" w:rsidRPr="00E0654D">
        <w:rPr>
          <w:rFonts w:ascii="Arial" w:hAnsi="Arial" w:cs="Arial"/>
          <w:color w:val="FF0000"/>
          <w:sz w:val="22"/>
          <w:szCs w:val="22"/>
        </w:rPr>
        <w:t xml:space="preserve">ia/Fundação </w:t>
      </w:r>
      <w:r w:rsidR="004744C9">
        <w:rPr>
          <w:rFonts w:ascii="Arial" w:hAnsi="Arial" w:cs="Arial"/>
          <w:sz w:val="22"/>
          <w:szCs w:val="22"/>
        </w:rPr>
        <w:t xml:space="preserve">Municipal de </w:t>
      </w:r>
      <w:r w:rsidR="004744C9" w:rsidRPr="00E0654D">
        <w:rPr>
          <w:rFonts w:ascii="Arial" w:hAnsi="Arial" w:cs="Arial"/>
          <w:color w:val="FF0000"/>
          <w:sz w:val="22"/>
          <w:szCs w:val="22"/>
        </w:rPr>
        <w:t>XXXXXXXXXXX</w:t>
      </w:r>
      <w:r w:rsidR="003B617F" w:rsidRPr="007865A9">
        <w:rPr>
          <w:rFonts w:ascii="Arial" w:hAnsi="Arial" w:cs="Arial"/>
          <w:sz w:val="22"/>
          <w:szCs w:val="22"/>
        </w:rPr>
        <w:t>.</w:t>
      </w:r>
    </w:p>
    <w:p w14:paraId="7626A94F" w14:textId="7FAE0B22" w:rsidR="009E4BC3" w:rsidRPr="00796E0D" w:rsidRDefault="0065140C" w:rsidP="0065140C">
      <w:pPr>
        <w:spacing w:line="360" w:lineRule="auto"/>
        <w:jc w:val="both"/>
        <w:rPr>
          <w:rFonts w:ascii="Arial" w:hAnsi="Arial" w:cs="Arial"/>
          <w:iCs/>
          <w:sz w:val="22"/>
          <w:szCs w:val="22"/>
        </w:rPr>
      </w:pPr>
      <w:r w:rsidRPr="004744C9">
        <w:rPr>
          <w:rFonts w:ascii="Arial" w:hAnsi="Arial" w:cs="Arial"/>
          <w:b/>
          <w:bCs/>
          <w:iCs/>
          <w:sz w:val="22"/>
          <w:szCs w:val="22"/>
        </w:rPr>
        <w:t>1</w:t>
      </w:r>
      <w:r w:rsidR="00E0654D">
        <w:rPr>
          <w:rFonts w:ascii="Arial" w:hAnsi="Arial" w:cs="Arial"/>
          <w:b/>
          <w:bCs/>
          <w:iCs/>
          <w:sz w:val="22"/>
          <w:szCs w:val="22"/>
        </w:rPr>
        <w:t>0</w:t>
      </w:r>
      <w:r w:rsidRPr="004744C9">
        <w:rPr>
          <w:rFonts w:ascii="Arial" w:hAnsi="Arial" w:cs="Arial"/>
          <w:b/>
          <w:bCs/>
          <w:iCs/>
          <w:sz w:val="22"/>
          <w:szCs w:val="22"/>
        </w:rPr>
        <w:t>.</w:t>
      </w:r>
      <w:r w:rsidR="004744C9" w:rsidRPr="004744C9">
        <w:rPr>
          <w:rFonts w:ascii="Arial" w:hAnsi="Arial" w:cs="Arial"/>
          <w:b/>
          <w:bCs/>
          <w:iCs/>
          <w:sz w:val="22"/>
          <w:szCs w:val="22"/>
        </w:rPr>
        <w:t>2</w:t>
      </w:r>
      <w:r>
        <w:rPr>
          <w:rFonts w:ascii="Arial" w:hAnsi="Arial" w:cs="Arial"/>
          <w:i/>
          <w:iCs/>
          <w:color w:val="FF0000"/>
          <w:sz w:val="22"/>
          <w:szCs w:val="22"/>
        </w:rPr>
        <w:t xml:space="preserve"> </w:t>
      </w:r>
      <w:r w:rsidR="009E4BC3" w:rsidRPr="00796E0D">
        <w:rPr>
          <w:rFonts w:ascii="Arial" w:hAnsi="Arial" w:cs="Arial"/>
          <w:iCs/>
          <w:sz w:val="22"/>
          <w:szCs w:val="22"/>
        </w:rPr>
        <w:t>A contratação será atendida pela seguinte dotação:</w:t>
      </w:r>
    </w:p>
    <w:p w14:paraId="3B53EB8E" w14:textId="6E2201FD" w:rsidR="001237F2" w:rsidRPr="00E0654D" w:rsidRDefault="004744C9" w:rsidP="004744C9">
      <w:pPr>
        <w:spacing w:after="240" w:line="360" w:lineRule="auto"/>
        <w:ind w:left="709"/>
        <w:jc w:val="both"/>
        <w:rPr>
          <w:rFonts w:ascii="Arial" w:hAnsi="Arial" w:cs="Arial"/>
          <w:bCs/>
          <w:color w:val="FF0000"/>
          <w:sz w:val="22"/>
          <w:szCs w:val="22"/>
        </w:rPr>
      </w:pPr>
      <w:r w:rsidRPr="00E0654D">
        <w:rPr>
          <w:rFonts w:ascii="Arial" w:eastAsiaTheme="minorEastAsia" w:hAnsi="Arial" w:cs="Arial"/>
          <w:b/>
          <w:bCs/>
          <w:i/>
          <w:iCs/>
          <w:color w:val="FF0000"/>
          <w:sz w:val="22"/>
          <w:szCs w:val="22"/>
        </w:rPr>
        <w:t>XXXXXXXXXXXXXXXX</w:t>
      </w:r>
      <w:bookmarkEnd w:id="0"/>
      <w:bookmarkEnd w:id="3"/>
    </w:p>
    <w:p w14:paraId="2E21CE1E" w14:textId="77777777" w:rsidR="00E0654D" w:rsidRDefault="00E0654D" w:rsidP="00E0654D">
      <w:pPr>
        <w:spacing w:line="360" w:lineRule="auto"/>
        <w:ind w:firstLine="708"/>
        <w:jc w:val="right"/>
        <w:rPr>
          <w:rFonts w:ascii="Arial" w:hAnsi="Arial" w:cs="Arial"/>
          <w:color w:val="FF0000"/>
          <w:sz w:val="22"/>
          <w:szCs w:val="22"/>
        </w:rPr>
      </w:pPr>
      <w:bookmarkStart w:id="24" w:name="_Hlk226627677"/>
      <w:bookmarkEnd w:id="5"/>
      <w:r w:rsidRPr="00427F75">
        <w:rPr>
          <w:rFonts w:ascii="Arial" w:hAnsi="Arial" w:cs="Arial"/>
          <w:sz w:val="22"/>
          <w:szCs w:val="22"/>
        </w:rPr>
        <w:lastRenderedPageBreak/>
        <w:t>Navegantes, [data da assinatura eletrônica].</w:t>
      </w:r>
    </w:p>
    <w:p w14:paraId="61ED2718" w14:textId="77777777" w:rsidR="00E0654D" w:rsidRDefault="00E0654D" w:rsidP="00E0654D">
      <w:pPr>
        <w:spacing w:line="360" w:lineRule="auto"/>
        <w:rPr>
          <w:rFonts w:ascii="Arial" w:hAnsi="Arial" w:cs="Arial"/>
          <w:color w:val="FF0000"/>
          <w:sz w:val="22"/>
          <w:szCs w:val="22"/>
        </w:rPr>
      </w:pPr>
    </w:p>
    <w:p w14:paraId="6201A785" w14:textId="77777777" w:rsidR="00E0654D" w:rsidRDefault="00E0654D" w:rsidP="00E0654D">
      <w:pPr>
        <w:spacing w:line="360" w:lineRule="auto"/>
        <w:rPr>
          <w:rFonts w:ascii="Arial" w:hAnsi="Arial" w:cs="Arial"/>
          <w:color w:val="FF0000"/>
          <w:sz w:val="22"/>
          <w:szCs w:val="22"/>
        </w:rPr>
      </w:pPr>
    </w:p>
    <w:p w14:paraId="7484976B" w14:textId="77777777" w:rsidR="00E0654D" w:rsidRPr="00A61568" w:rsidRDefault="00E0654D" w:rsidP="00E0654D">
      <w:pPr>
        <w:spacing w:line="360" w:lineRule="auto"/>
        <w:jc w:val="center"/>
        <w:rPr>
          <w:rFonts w:ascii="Arial" w:hAnsi="Arial" w:cs="Arial"/>
          <w:b/>
          <w:bCs/>
          <w:color w:val="FF0000"/>
          <w:sz w:val="22"/>
          <w:szCs w:val="22"/>
        </w:rPr>
      </w:pPr>
      <w:commentRangeStart w:id="25"/>
      <w:r w:rsidRPr="00A61568">
        <w:rPr>
          <w:rFonts w:ascii="Arial" w:hAnsi="Arial" w:cs="Arial"/>
          <w:b/>
          <w:bCs/>
          <w:color w:val="FF0000"/>
          <w:sz w:val="22"/>
          <w:szCs w:val="22"/>
        </w:rPr>
        <w:t>[NOME DO SERVIDOR RESPONSÁVEL]</w:t>
      </w:r>
    </w:p>
    <w:p w14:paraId="1DB1D89D" w14:textId="77777777" w:rsidR="00E0654D" w:rsidRPr="00193FBD" w:rsidRDefault="00E0654D" w:rsidP="00E0654D">
      <w:pPr>
        <w:spacing w:line="360"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commentRangeEnd w:id="25"/>
      <w:r>
        <w:rPr>
          <w:rStyle w:val="Refdecomentrio"/>
          <w:rFonts w:ascii="Arial" w:hAnsi="Arial"/>
          <w:lang w:val="x-none" w:eastAsia="x-none"/>
        </w:rPr>
        <w:commentReference w:id="25"/>
      </w:r>
    </w:p>
    <w:p w14:paraId="4ACFB283" w14:textId="77777777" w:rsidR="00E0654D" w:rsidRDefault="00E0654D" w:rsidP="00E0654D">
      <w:pPr>
        <w:spacing w:line="360" w:lineRule="auto"/>
        <w:rPr>
          <w:rFonts w:ascii="Arial" w:hAnsi="Arial" w:cs="Arial"/>
          <w:sz w:val="22"/>
          <w:szCs w:val="22"/>
        </w:rPr>
      </w:pPr>
    </w:p>
    <w:p w14:paraId="1D001D44" w14:textId="77777777" w:rsidR="00E0654D" w:rsidRDefault="00E0654D" w:rsidP="00E0654D">
      <w:pPr>
        <w:spacing w:line="360" w:lineRule="auto"/>
        <w:rPr>
          <w:rFonts w:ascii="Arial" w:hAnsi="Arial" w:cs="Arial"/>
          <w:sz w:val="22"/>
          <w:szCs w:val="22"/>
        </w:rPr>
      </w:pPr>
    </w:p>
    <w:p w14:paraId="286F6CBB" w14:textId="77777777" w:rsidR="00E0654D" w:rsidRPr="00A61568" w:rsidRDefault="00E0654D" w:rsidP="00E0654D">
      <w:pPr>
        <w:spacing w:line="360"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55AB1028" w14:textId="77777777" w:rsidR="00E0654D" w:rsidRDefault="00E0654D" w:rsidP="00E0654D">
      <w:pPr>
        <w:spacing w:line="360" w:lineRule="auto"/>
        <w:jc w:val="center"/>
        <w:rPr>
          <w:rFonts w:ascii="Arial" w:hAnsi="Arial" w:cs="Arial"/>
          <w:color w:val="FF0000"/>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bookmarkEnd w:id="24"/>
    </w:p>
    <w:p w14:paraId="2DD00E68" w14:textId="77777777" w:rsidR="004744C9" w:rsidRDefault="004744C9" w:rsidP="004744C9">
      <w:pPr>
        <w:spacing w:line="360" w:lineRule="auto"/>
        <w:jc w:val="center"/>
        <w:rPr>
          <w:rFonts w:ascii="Arial" w:hAnsi="Arial" w:cs="Arial"/>
          <w:sz w:val="22"/>
          <w:szCs w:val="22"/>
        </w:rPr>
      </w:pPr>
    </w:p>
    <w:p w14:paraId="639AE58D" w14:textId="51903F27" w:rsidR="0065140C" w:rsidRDefault="0065140C" w:rsidP="0065140C">
      <w:pPr>
        <w:spacing w:line="360" w:lineRule="auto"/>
        <w:rPr>
          <w:rFonts w:ascii="Arial" w:hAnsi="Arial" w:cs="Arial"/>
          <w:sz w:val="22"/>
          <w:szCs w:val="22"/>
        </w:rPr>
      </w:pPr>
    </w:p>
    <w:p w14:paraId="25D390D0" w14:textId="406746A4" w:rsidR="00E0654D" w:rsidRDefault="00E0654D" w:rsidP="0065140C">
      <w:pPr>
        <w:spacing w:line="360" w:lineRule="auto"/>
        <w:rPr>
          <w:rFonts w:ascii="Arial" w:hAnsi="Arial" w:cs="Arial"/>
          <w:sz w:val="22"/>
          <w:szCs w:val="22"/>
        </w:rPr>
      </w:pPr>
    </w:p>
    <w:p w14:paraId="550DDB91" w14:textId="6E5BAA76" w:rsidR="00E0654D" w:rsidRDefault="00E0654D" w:rsidP="0065140C">
      <w:pPr>
        <w:spacing w:line="360" w:lineRule="auto"/>
        <w:rPr>
          <w:rFonts w:ascii="Arial" w:hAnsi="Arial" w:cs="Arial"/>
          <w:sz w:val="22"/>
          <w:szCs w:val="22"/>
        </w:rPr>
      </w:pPr>
    </w:p>
    <w:p w14:paraId="4DA75C17" w14:textId="2884B580" w:rsidR="00DD0423" w:rsidRDefault="00DD0423" w:rsidP="0065140C">
      <w:pPr>
        <w:spacing w:line="360" w:lineRule="auto"/>
        <w:rPr>
          <w:rFonts w:ascii="Arial" w:hAnsi="Arial" w:cs="Arial"/>
          <w:sz w:val="22"/>
          <w:szCs w:val="22"/>
        </w:rPr>
      </w:pPr>
    </w:p>
    <w:p w14:paraId="0633AC7F" w14:textId="076D3212" w:rsidR="00DD0423" w:rsidRDefault="00DD0423" w:rsidP="0065140C">
      <w:pPr>
        <w:spacing w:line="360" w:lineRule="auto"/>
        <w:rPr>
          <w:rFonts w:ascii="Arial" w:hAnsi="Arial" w:cs="Arial"/>
          <w:sz w:val="22"/>
          <w:szCs w:val="22"/>
        </w:rPr>
      </w:pPr>
    </w:p>
    <w:p w14:paraId="03269D48" w14:textId="7B6C843B" w:rsidR="00DD0423" w:rsidRDefault="00DD0423" w:rsidP="0065140C">
      <w:pPr>
        <w:spacing w:line="360" w:lineRule="auto"/>
        <w:rPr>
          <w:rFonts w:ascii="Arial" w:hAnsi="Arial" w:cs="Arial"/>
          <w:sz w:val="22"/>
          <w:szCs w:val="22"/>
        </w:rPr>
      </w:pPr>
    </w:p>
    <w:p w14:paraId="0D19CAAB" w14:textId="3180B6A6" w:rsidR="00DD0423" w:rsidRDefault="00DD0423" w:rsidP="0065140C">
      <w:pPr>
        <w:spacing w:line="360" w:lineRule="auto"/>
        <w:rPr>
          <w:rFonts w:ascii="Arial" w:hAnsi="Arial" w:cs="Arial"/>
          <w:sz w:val="22"/>
          <w:szCs w:val="22"/>
        </w:rPr>
      </w:pPr>
    </w:p>
    <w:p w14:paraId="31EBBE72" w14:textId="3BF5E179" w:rsidR="00DD0423" w:rsidRDefault="00DD0423" w:rsidP="0065140C">
      <w:pPr>
        <w:spacing w:line="360" w:lineRule="auto"/>
        <w:rPr>
          <w:rFonts w:ascii="Arial" w:hAnsi="Arial" w:cs="Arial"/>
          <w:sz w:val="22"/>
          <w:szCs w:val="22"/>
        </w:rPr>
      </w:pPr>
    </w:p>
    <w:p w14:paraId="62D7B26D" w14:textId="07E4E6C7" w:rsidR="00DD0423" w:rsidRDefault="00DD0423" w:rsidP="0065140C">
      <w:pPr>
        <w:spacing w:line="360" w:lineRule="auto"/>
        <w:rPr>
          <w:rFonts w:ascii="Arial" w:hAnsi="Arial" w:cs="Arial"/>
          <w:sz w:val="22"/>
          <w:szCs w:val="22"/>
        </w:rPr>
      </w:pPr>
    </w:p>
    <w:p w14:paraId="73761856" w14:textId="1490965A" w:rsidR="00DD0423" w:rsidRDefault="00DD0423" w:rsidP="0065140C">
      <w:pPr>
        <w:spacing w:line="360" w:lineRule="auto"/>
        <w:rPr>
          <w:rFonts w:ascii="Arial" w:hAnsi="Arial" w:cs="Arial"/>
          <w:sz w:val="22"/>
          <w:szCs w:val="22"/>
        </w:rPr>
      </w:pPr>
    </w:p>
    <w:p w14:paraId="09E4BEF5" w14:textId="277E82B0" w:rsidR="00DD0423" w:rsidRDefault="00DD0423" w:rsidP="0065140C">
      <w:pPr>
        <w:spacing w:line="360" w:lineRule="auto"/>
        <w:rPr>
          <w:rFonts w:ascii="Arial" w:hAnsi="Arial" w:cs="Arial"/>
          <w:sz w:val="22"/>
          <w:szCs w:val="22"/>
        </w:rPr>
      </w:pPr>
    </w:p>
    <w:p w14:paraId="3B6870EE" w14:textId="30C12FE1" w:rsidR="00DD0423" w:rsidRDefault="00DD0423" w:rsidP="0065140C">
      <w:pPr>
        <w:spacing w:line="360" w:lineRule="auto"/>
        <w:rPr>
          <w:rFonts w:ascii="Arial" w:hAnsi="Arial" w:cs="Arial"/>
          <w:sz w:val="22"/>
          <w:szCs w:val="22"/>
        </w:rPr>
      </w:pPr>
    </w:p>
    <w:p w14:paraId="7E56A745" w14:textId="5D5C0EC8" w:rsidR="00DD0423" w:rsidRDefault="00DD0423" w:rsidP="0065140C">
      <w:pPr>
        <w:spacing w:line="360" w:lineRule="auto"/>
        <w:rPr>
          <w:rFonts w:ascii="Arial" w:hAnsi="Arial" w:cs="Arial"/>
          <w:sz w:val="22"/>
          <w:szCs w:val="22"/>
        </w:rPr>
      </w:pPr>
    </w:p>
    <w:p w14:paraId="2FAFED4B" w14:textId="0B2F1989" w:rsidR="00DD0423" w:rsidRDefault="00DD0423" w:rsidP="0065140C">
      <w:pPr>
        <w:spacing w:line="360" w:lineRule="auto"/>
        <w:rPr>
          <w:rFonts w:ascii="Arial" w:hAnsi="Arial" w:cs="Arial"/>
          <w:sz w:val="22"/>
          <w:szCs w:val="22"/>
        </w:rPr>
      </w:pPr>
    </w:p>
    <w:p w14:paraId="28F35498" w14:textId="1A010B0F" w:rsidR="00DD0423" w:rsidRDefault="00DD0423" w:rsidP="0065140C">
      <w:pPr>
        <w:spacing w:line="360" w:lineRule="auto"/>
        <w:rPr>
          <w:rFonts w:ascii="Arial" w:hAnsi="Arial" w:cs="Arial"/>
          <w:sz w:val="22"/>
          <w:szCs w:val="22"/>
        </w:rPr>
      </w:pPr>
    </w:p>
    <w:p w14:paraId="35120F00" w14:textId="10D63098" w:rsidR="00DD0423" w:rsidRDefault="00DD0423" w:rsidP="0065140C">
      <w:pPr>
        <w:spacing w:line="360" w:lineRule="auto"/>
        <w:rPr>
          <w:rFonts w:ascii="Arial" w:hAnsi="Arial" w:cs="Arial"/>
          <w:sz w:val="22"/>
          <w:szCs w:val="22"/>
        </w:rPr>
      </w:pPr>
    </w:p>
    <w:p w14:paraId="0412F68A" w14:textId="6688ABE6" w:rsidR="00DD0423" w:rsidRDefault="00DD0423" w:rsidP="0065140C">
      <w:pPr>
        <w:spacing w:line="360" w:lineRule="auto"/>
        <w:rPr>
          <w:rFonts w:ascii="Arial" w:hAnsi="Arial" w:cs="Arial"/>
          <w:sz w:val="22"/>
          <w:szCs w:val="22"/>
        </w:rPr>
      </w:pPr>
    </w:p>
    <w:p w14:paraId="2437975C" w14:textId="555855AA" w:rsidR="00DD0423" w:rsidRDefault="00DD0423" w:rsidP="0065140C">
      <w:pPr>
        <w:spacing w:line="360" w:lineRule="auto"/>
        <w:rPr>
          <w:rFonts w:ascii="Arial" w:hAnsi="Arial" w:cs="Arial"/>
          <w:sz w:val="22"/>
          <w:szCs w:val="22"/>
        </w:rPr>
      </w:pPr>
    </w:p>
    <w:p w14:paraId="38DB4CE0" w14:textId="5020F95A" w:rsidR="002D2B85" w:rsidRDefault="002D2B85" w:rsidP="0065140C">
      <w:pPr>
        <w:spacing w:line="360" w:lineRule="auto"/>
        <w:rPr>
          <w:rFonts w:ascii="Arial" w:hAnsi="Arial" w:cs="Arial"/>
          <w:sz w:val="22"/>
          <w:szCs w:val="22"/>
        </w:rPr>
      </w:pPr>
    </w:p>
    <w:p w14:paraId="1C0AD295" w14:textId="663D4C48" w:rsidR="002D2B85" w:rsidRDefault="002D2B85" w:rsidP="0065140C">
      <w:pPr>
        <w:spacing w:line="360" w:lineRule="auto"/>
        <w:rPr>
          <w:rFonts w:ascii="Arial" w:hAnsi="Arial" w:cs="Arial"/>
          <w:sz w:val="22"/>
          <w:szCs w:val="22"/>
        </w:rPr>
      </w:pPr>
    </w:p>
    <w:p w14:paraId="58A46229" w14:textId="77777777" w:rsidR="002D2B85" w:rsidRDefault="002D2B85" w:rsidP="0065140C">
      <w:pPr>
        <w:spacing w:line="360" w:lineRule="auto"/>
        <w:rPr>
          <w:rFonts w:ascii="Arial" w:hAnsi="Arial" w:cs="Arial"/>
          <w:sz w:val="22"/>
          <w:szCs w:val="22"/>
        </w:rPr>
      </w:pPr>
    </w:p>
    <w:p w14:paraId="06B87453" w14:textId="6D533F02" w:rsidR="00DD0423" w:rsidRDefault="00DD0423" w:rsidP="0065140C">
      <w:pPr>
        <w:spacing w:line="360" w:lineRule="auto"/>
        <w:rPr>
          <w:rFonts w:ascii="Arial" w:hAnsi="Arial" w:cs="Arial"/>
          <w:sz w:val="22"/>
          <w:szCs w:val="22"/>
        </w:rPr>
      </w:pPr>
    </w:p>
    <w:p w14:paraId="2DA52C09" w14:textId="77777777" w:rsidR="00DD0423" w:rsidRDefault="00DD0423" w:rsidP="0065140C">
      <w:pPr>
        <w:spacing w:line="360" w:lineRule="auto"/>
        <w:rPr>
          <w:rFonts w:ascii="Arial" w:hAnsi="Arial" w:cs="Arial"/>
          <w:sz w:val="22"/>
          <w:szCs w:val="22"/>
        </w:rPr>
      </w:pPr>
    </w:p>
    <w:p w14:paraId="0115A6AC" w14:textId="77777777" w:rsidR="00E0654D" w:rsidRDefault="00E0654D" w:rsidP="0065140C">
      <w:pPr>
        <w:spacing w:line="360" w:lineRule="auto"/>
        <w:rPr>
          <w:rFonts w:ascii="Arial" w:hAnsi="Arial" w:cs="Arial"/>
          <w:sz w:val="22"/>
          <w:szCs w:val="22"/>
        </w:rPr>
      </w:pPr>
    </w:p>
    <w:p w14:paraId="16F01E8F" w14:textId="684B86FC" w:rsidR="00F251A3" w:rsidRPr="004744C9" w:rsidRDefault="00F251A3" w:rsidP="004744C9">
      <w:pPr>
        <w:spacing w:line="360" w:lineRule="auto"/>
        <w:jc w:val="center"/>
        <w:rPr>
          <w:rFonts w:ascii="Arial" w:hAnsi="Arial" w:cs="Arial"/>
          <w:b/>
          <w:sz w:val="22"/>
          <w:szCs w:val="22"/>
          <w:lang w:eastAsia="en-US"/>
        </w:rPr>
      </w:pPr>
      <w:r w:rsidRPr="0065140C">
        <w:rPr>
          <w:rFonts w:ascii="Arial" w:hAnsi="Arial" w:cs="Arial"/>
          <w:b/>
          <w:sz w:val="22"/>
          <w:szCs w:val="22"/>
          <w:lang w:eastAsia="en-US"/>
        </w:rPr>
        <w:lastRenderedPageBreak/>
        <w:t>ANEXO I</w:t>
      </w:r>
    </w:p>
    <w:p w14:paraId="31C635E4" w14:textId="5454638D" w:rsidR="00F251A3" w:rsidRDefault="00F251A3" w:rsidP="004744C9">
      <w:pPr>
        <w:spacing w:after="240" w:line="360" w:lineRule="auto"/>
        <w:rPr>
          <w:rFonts w:ascii="Arial" w:hAnsi="Arial" w:cs="Arial"/>
          <w:sz w:val="22"/>
          <w:szCs w:val="22"/>
          <w:lang w:eastAsia="en-US"/>
        </w:rPr>
      </w:pPr>
      <w:r w:rsidRPr="00796E0D">
        <w:rPr>
          <w:rFonts w:ascii="Arial" w:hAnsi="Arial" w:cs="Arial"/>
          <w:sz w:val="22"/>
          <w:szCs w:val="22"/>
          <w:lang w:eastAsia="en-US"/>
        </w:rPr>
        <w:t>As documentações necessárias</w:t>
      </w:r>
      <w:r w:rsidR="00913F22">
        <w:rPr>
          <w:rFonts w:ascii="Arial" w:hAnsi="Arial" w:cs="Arial"/>
          <w:sz w:val="22"/>
          <w:szCs w:val="22"/>
          <w:lang w:eastAsia="en-US"/>
        </w:rPr>
        <w:t>:</w:t>
      </w:r>
    </w:p>
    <w:p w14:paraId="3FC74572" w14:textId="4F9D513E" w:rsidR="004744C9" w:rsidRPr="004744C9" w:rsidRDefault="004744C9" w:rsidP="004744C9">
      <w:pPr>
        <w:spacing w:line="360" w:lineRule="auto"/>
        <w:jc w:val="both"/>
        <w:rPr>
          <w:rFonts w:ascii="Arial" w:hAnsi="Arial" w:cs="Arial"/>
          <w:b/>
          <w:sz w:val="22"/>
          <w:szCs w:val="22"/>
        </w:rPr>
      </w:pPr>
      <w:r w:rsidRPr="004744C9">
        <w:rPr>
          <w:rFonts w:ascii="Arial" w:hAnsi="Arial" w:cs="Arial"/>
          <w:b/>
          <w:sz w:val="22"/>
          <w:szCs w:val="22"/>
        </w:rPr>
        <w:t>PARA CONTRATAÇÃO DE PESSOA JURÍDICA:</w:t>
      </w:r>
    </w:p>
    <w:p w14:paraId="0E7E36CC" w14:textId="77777777" w:rsidR="001D3E4F" w:rsidRDefault="004744C9" w:rsidP="004744C9">
      <w:pPr>
        <w:pStyle w:val="PargrafodaLista"/>
        <w:numPr>
          <w:ilvl w:val="0"/>
          <w:numId w:val="34"/>
        </w:numPr>
        <w:spacing w:line="360" w:lineRule="auto"/>
        <w:jc w:val="both"/>
        <w:rPr>
          <w:rFonts w:ascii="Arial" w:hAnsi="Arial" w:cs="Arial"/>
        </w:rPr>
      </w:pPr>
      <w:r>
        <w:rPr>
          <w:rFonts w:ascii="Arial" w:hAnsi="Arial" w:cs="Arial"/>
        </w:rPr>
        <w:t>I</w:t>
      </w:r>
      <w:r w:rsidRPr="004744C9">
        <w:rPr>
          <w:rFonts w:ascii="Arial" w:hAnsi="Arial" w:cs="Arial"/>
        </w:rPr>
        <w:t xml:space="preserve">dentificação do responsável legal da empresa que assinará o contrato, com apresentação de documento pessoal (proprietário da empresa, sócio ou outra pessoa designada no contrato social, com poderes para representar a empresa); </w:t>
      </w:r>
    </w:p>
    <w:p w14:paraId="6F7105B2" w14:textId="563975AB" w:rsidR="004744C9" w:rsidRPr="004744C9" w:rsidRDefault="004744C9" w:rsidP="001D3E4F">
      <w:pPr>
        <w:pStyle w:val="PargrafodaLista"/>
        <w:numPr>
          <w:ilvl w:val="1"/>
          <w:numId w:val="34"/>
        </w:numPr>
        <w:spacing w:line="360" w:lineRule="auto"/>
        <w:jc w:val="both"/>
        <w:rPr>
          <w:rFonts w:ascii="Arial" w:hAnsi="Arial" w:cs="Arial"/>
        </w:rPr>
      </w:pPr>
      <w:r>
        <w:rPr>
          <w:rFonts w:ascii="Arial" w:hAnsi="Arial" w:cs="Arial"/>
        </w:rPr>
        <w:t>N</w:t>
      </w:r>
      <w:r w:rsidRPr="004744C9">
        <w:rPr>
          <w:rFonts w:ascii="Arial" w:hAnsi="Arial" w:cs="Arial"/>
        </w:rPr>
        <w:t xml:space="preserve">o caso de outra pessoa ser designada por procuração com poderes para representar, deverá ser apresentado o documento pessoal; </w:t>
      </w:r>
    </w:p>
    <w:p w14:paraId="5DF47E64" w14:textId="16BF4B21"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V</w:t>
      </w:r>
      <w:r w:rsidR="004744C9" w:rsidRPr="004744C9">
        <w:rPr>
          <w:rFonts w:ascii="Arial" w:hAnsi="Arial" w:cs="Arial"/>
        </w:rPr>
        <w:t xml:space="preserve">ersão consolidada do contrato social, estatuto social e ata de eleição dos membros, requerimento de empresário ou contrato de constituição de EIRELI, conforme o caso; </w:t>
      </w:r>
    </w:p>
    <w:p w14:paraId="07A19E92" w14:textId="1CB2E297" w:rsidR="004744C9" w:rsidRPr="004744C9" w:rsidRDefault="001D3E4F" w:rsidP="004744C9">
      <w:pPr>
        <w:pStyle w:val="PargrafodaLista"/>
        <w:numPr>
          <w:ilvl w:val="0"/>
          <w:numId w:val="34"/>
        </w:numPr>
        <w:spacing w:line="360" w:lineRule="auto"/>
        <w:jc w:val="both"/>
        <w:rPr>
          <w:rFonts w:ascii="Arial" w:hAnsi="Arial" w:cs="Arial"/>
        </w:rPr>
      </w:pPr>
      <w:bookmarkStart w:id="27" w:name="_Hlk195168408"/>
      <w:r>
        <w:rPr>
          <w:rFonts w:ascii="Arial" w:hAnsi="Arial" w:cs="Arial"/>
        </w:rPr>
        <w:t>C</w:t>
      </w:r>
      <w:r w:rsidR="004744C9" w:rsidRPr="004744C9">
        <w:rPr>
          <w:rFonts w:ascii="Arial" w:hAnsi="Arial" w:cs="Arial"/>
        </w:rPr>
        <w:t xml:space="preserve">omprovante de inscrição e de situação cadastral - CNPJ; </w:t>
      </w:r>
    </w:p>
    <w:p w14:paraId="5E4CEB27" w14:textId="25520B9B"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ertidão </w:t>
      </w:r>
      <w:r>
        <w:rPr>
          <w:rFonts w:ascii="Arial" w:hAnsi="Arial" w:cs="Arial"/>
        </w:rPr>
        <w:t>n</w:t>
      </w:r>
      <w:r w:rsidR="004744C9" w:rsidRPr="004744C9">
        <w:rPr>
          <w:rFonts w:ascii="Arial" w:hAnsi="Arial" w:cs="Arial"/>
        </w:rPr>
        <w:t xml:space="preserve">egativa de </w:t>
      </w:r>
      <w:r>
        <w:rPr>
          <w:rFonts w:ascii="Arial" w:hAnsi="Arial" w:cs="Arial"/>
        </w:rPr>
        <w:t>d</w:t>
      </w:r>
      <w:r w:rsidR="004744C9" w:rsidRPr="004744C9">
        <w:rPr>
          <w:rFonts w:ascii="Arial" w:hAnsi="Arial" w:cs="Arial"/>
        </w:rPr>
        <w:t xml:space="preserve">ébitos: federais, estaduais e municipais da sede onde está localizada a pessoa jurídica; </w:t>
      </w:r>
    </w:p>
    <w:p w14:paraId="47E62623" w14:textId="6831B533"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ertificado de regularidade do FGTS - CRF;</w:t>
      </w:r>
    </w:p>
    <w:p w14:paraId="6351E6ED" w14:textId="0D105AF9"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ertidão negativa de débitos trabalhistas; </w:t>
      </w:r>
    </w:p>
    <w:p w14:paraId="5815069C" w14:textId="647AD375"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ertidão negativa de falência e concordata da sede da pessoa jurídica; </w:t>
      </w:r>
    </w:p>
    <w:p w14:paraId="39AB79D2" w14:textId="7ABD5A68"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ertidão negativa correcional (CGU-PJ, CEIS, CNEP e CEPIM); </w:t>
      </w:r>
    </w:p>
    <w:p w14:paraId="026D3D64" w14:textId="04404FBE"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onsulta consolidada de pessoa jurídica no site do TCU (TCU, CNJ, CEIS e CNEP); </w:t>
      </w:r>
    </w:p>
    <w:p w14:paraId="33D8DF79" w14:textId="59D8075E" w:rsidR="004744C9" w:rsidRPr="004744C9" w:rsidRDefault="001D3E4F" w:rsidP="004744C9">
      <w:pPr>
        <w:pStyle w:val="PargrafodaLista"/>
        <w:numPr>
          <w:ilvl w:val="0"/>
          <w:numId w:val="34"/>
        </w:numPr>
        <w:spacing w:line="360" w:lineRule="auto"/>
        <w:jc w:val="both"/>
        <w:rPr>
          <w:rFonts w:ascii="Arial" w:hAnsi="Arial" w:cs="Arial"/>
        </w:rPr>
      </w:pPr>
      <w:bookmarkStart w:id="28" w:name="_Hlk195253665"/>
      <w:bookmarkEnd w:id="27"/>
      <w:r>
        <w:rPr>
          <w:rFonts w:ascii="Arial" w:hAnsi="Arial" w:cs="Arial"/>
        </w:rPr>
        <w:t>D</w:t>
      </w:r>
      <w:r w:rsidR="004744C9" w:rsidRPr="004744C9">
        <w:rPr>
          <w:rFonts w:ascii="Arial" w:hAnsi="Arial" w:cs="Arial"/>
        </w:rPr>
        <w:t xml:space="preserve">eclaração que não emprega menor de 18 anos em trabalho noturno, perigoso ou insalubre ou de qualquer trabalho de menores de 16 anos, salvo na condição de aprendiz, a partir de 14 anos; </w:t>
      </w:r>
    </w:p>
    <w:p w14:paraId="4153C3E3" w14:textId="19B4C0C0" w:rsidR="004744C9" w:rsidRPr="004744C9" w:rsidRDefault="001D3E4F" w:rsidP="004744C9">
      <w:pPr>
        <w:pStyle w:val="PargrafodaLista"/>
        <w:numPr>
          <w:ilvl w:val="0"/>
          <w:numId w:val="34"/>
        </w:numPr>
        <w:spacing w:line="360" w:lineRule="auto"/>
        <w:jc w:val="both"/>
        <w:rPr>
          <w:rFonts w:ascii="Arial" w:hAnsi="Arial" w:cs="Arial"/>
        </w:rPr>
      </w:pPr>
      <w:bookmarkStart w:id="29" w:name="_Hlk195168420"/>
      <w:r>
        <w:rPr>
          <w:rFonts w:ascii="Arial" w:hAnsi="Arial" w:cs="Arial"/>
        </w:rPr>
        <w:t>D</w:t>
      </w:r>
      <w:r w:rsidR="004744C9" w:rsidRPr="004744C9">
        <w:rPr>
          <w:rFonts w:ascii="Arial" w:hAnsi="Arial" w:cs="Arial"/>
        </w:rPr>
        <w:t xml:space="preserve">eclaração de que o contratado não possui nenhum grau de parentesco consanguíneo ou afim, (em linha reta ou colateral até o 3º grau), ou por afinidade (em linha reta até o 3º grau ou em linha colateral até o 2º grau com Prefeito, Vice-prefeito, Secretários, Vereadores) – Art. 76 da Lei orgânica Municipal; </w:t>
      </w:r>
    </w:p>
    <w:p w14:paraId="328AD357" w14:textId="654D0313" w:rsidR="001D3E4F" w:rsidRDefault="001D3E4F" w:rsidP="001D3E4F">
      <w:pPr>
        <w:pStyle w:val="PargrafodaLista"/>
        <w:numPr>
          <w:ilvl w:val="0"/>
          <w:numId w:val="34"/>
        </w:numPr>
        <w:spacing w:after="240" w:line="360" w:lineRule="auto"/>
        <w:jc w:val="both"/>
        <w:rPr>
          <w:rFonts w:ascii="Arial" w:hAnsi="Arial" w:cs="Arial"/>
        </w:rPr>
      </w:pPr>
      <w:r>
        <w:rPr>
          <w:rFonts w:ascii="Arial" w:hAnsi="Arial" w:cs="Arial"/>
        </w:rPr>
        <w:t>C</w:t>
      </w:r>
      <w:r w:rsidR="004744C9" w:rsidRPr="004744C9">
        <w:rPr>
          <w:rFonts w:ascii="Arial" w:hAnsi="Arial" w:cs="Arial"/>
        </w:rPr>
        <w:t>ertidão/contrato/comprovação de exclusividade, quando for o caso</w:t>
      </w:r>
      <w:bookmarkEnd w:id="28"/>
      <w:bookmarkEnd w:id="29"/>
      <w:r>
        <w:rPr>
          <w:rFonts w:ascii="Arial" w:hAnsi="Arial" w:cs="Arial"/>
        </w:rPr>
        <w:t xml:space="preserve">. </w:t>
      </w:r>
    </w:p>
    <w:p w14:paraId="7446A863" w14:textId="32717F87" w:rsidR="004744C9" w:rsidRPr="001D3E4F" w:rsidRDefault="001D3E4F" w:rsidP="001D3E4F">
      <w:pPr>
        <w:spacing w:line="360" w:lineRule="auto"/>
        <w:jc w:val="both"/>
        <w:rPr>
          <w:rFonts w:ascii="Arial" w:hAnsi="Arial" w:cs="Arial"/>
          <w:sz w:val="22"/>
          <w:szCs w:val="22"/>
        </w:rPr>
      </w:pPr>
      <w:r w:rsidRPr="001D3E4F">
        <w:rPr>
          <w:rFonts w:ascii="Arial" w:hAnsi="Arial" w:cs="Arial"/>
          <w:b/>
          <w:sz w:val="22"/>
          <w:szCs w:val="22"/>
        </w:rPr>
        <w:t>PARA CONTRATAÇÃO DE PESSOA FÍSICA</w:t>
      </w:r>
      <w:r w:rsidRPr="001D3E4F">
        <w:rPr>
          <w:rFonts w:ascii="Arial" w:hAnsi="Arial" w:cs="Arial"/>
          <w:sz w:val="22"/>
          <w:szCs w:val="22"/>
        </w:rPr>
        <w:t xml:space="preserve">: </w:t>
      </w:r>
    </w:p>
    <w:p w14:paraId="044AF6F8" w14:textId="036A090A"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arteira de identidade e CPF do responsável; </w:t>
      </w:r>
    </w:p>
    <w:p w14:paraId="4AF146CF" w14:textId="39699391"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omprovante de Situação Cadastral no CPF; </w:t>
      </w:r>
    </w:p>
    <w:p w14:paraId="25364E50" w14:textId="4BBA8120"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omprovante de residência; </w:t>
      </w:r>
    </w:p>
    <w:p w14:paraId="2F67281C" w14:textId="734D70F0"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lastRenderedPageBreak/>
        <w:t>C</w:t>
      </w:r>
      <w:r w:rsidR="004744C9" w:rsidRPr="004744C9">
        <w:rPr>
          <w:rFonts w:ascii="Arial" w:hAnsi="Arial" w:cs="Arial"/>
        </w:rPr>
        <w:t xml:space="preserve">ertidão negativa de débitos federais, estaduais e municipais do domicílio da pessoa física; </w:t>
      </w:r>
    </w:p>
    <w:p w14:paraId="237A73DE" w14:textId="0012E6DC"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ertidão negativa de débitos trabalhistas;</w:t>
      </w:r>
    </w:p>
    <w:p w14:paraId="2BBBE03E" w14:textId="5FDF0289" w:rsidR="004744C9" w:rsidRPr="004744C9"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ertidão negativa do CNIA (Cadastro Nacional de Condenações Cíveis por Ato de Improbidade Administrativa e Inelegibilidade); </w:t>
      </w:r>
    </w:p>
    <w:p w14:paraId="08274E34" w14:textId="77777777" w:rsidR="001D3E4F" w:rsidRDefault="001D3E4F" w:rsidP="004744C9">
      <w:pPr>
        <w:pStyle w:val="PargrafodaLista"/>
        <w:numPr>
          <w:ilvl w:val="0"/>
          <w:numId w:val="34"/>
        </w:numPr>
        <w:spacing w:line="360" w:lineRule="auto"/>
        <w:jc w:val="both"/>
        <w:rPr>
          <w:rFonts w:ascii="Arial" w:hAnsi="Arial" w:cs="Arial"/>
        </w:rPr>
      </w:pPr>
      <w:r>
        <w:rPr>
          <w:rFonts w:ascii="Arial" w:hAnsi="Arial" w:cs="Arial"/>
        </w:rPr>
        <w:t>C</w:t>
      </w:r>
      <w:r w:rsidR="004744C9" w:rsidRPr="004744C9">
        <w:rPr>
          <w:rFonts w:ascii="Arial" w:hAnsi="Arial" w:cs="Arial"/>
        </w:rPr>
        <w:t xml:space="preserve">ertidão negativa de licitantes inidôneos emitida pelo TCU para pessoa física; </w:t>
      </w:r>
    </w:p>
    <w:p w14:paraId="2461A591" w14:textId="447BF715" w:rsidR="001D3E4F" w:rsidRDefault="001D3E4F" w:rsidP="001D3E4F">
      <w:pPr>
        <w:pStyle w:val="PargrafodaLista"/>
        <w:numPr>
          <w:ilvl w:val="0"/>
          <w:numId w:val="36"/>
        </w:numPr>
        <w:spacing w:line="360" w:lineRule="auto"/>
        <w:jc w:val="both"/>
        <w:rPr>
          <w:rFonts w:ascii="Arial" w:hAnsi="Arial" w:cs="Arial"/>
        </w:rPr>
      </w:pPr>
      <w:r>
        <w:rPr>
          <w:rFonts w:ascii="Arial" w:hAnsi="Arial" w:cs="Arial"/>
        </w:rPr>
        <w:t>D</w:t>
      </w:r>
      <w:r w:rsidRPr="001D3E4F">
        <w:rPr>
          <w:rFonts w:ascii="Arial" w:hAnsi="Arial" w:cs="Arial"/>
        </w:rPr>
        <w:t>eclaração que o locador e seu respectivo cônjuge não possuem nenhum grau de parentesco consanguíneo ou afim, (em linha reta ou colateral até o 3º grau) ou por afinidade (em linha reta até o 3º grau ou em linha colateral até o 2º grau com Prefeito, Vice-prefeito, Secretários, Vereadores)</w:t>
      </w:r>
      <w:r w:rsidR="004744C9" w:rsidRPr="001D3E4F">
        <w:rPr>
          <w:rFonts w:ascii="Arial" w:hAnsi="Arial" w:cs="Arial"/>
        </w:rPr>
        <w:t>.</w:t>
      </w:r>
      <w:r w:rsidRPr="001D3E4F">
        <w:rPr>
          <w:rFonts w:ascii="Arial" w:hAnsi="Arial" w:cs="Arial"/>
        </w:rPr>
        <w:t xml:space="preserve"> </w:t>
      </w:r>
    </w:p>
    <w:p w14:paraId="62C2B8D1" w14:textId="0F12C6C8" w:rsidR="00913F22" w:rsidRPr="00913F22" w:rsidRDefault="00913F22" w:rsidP="00913F22">
      <w:pPr>
        <w:pStyle w:val="PargrafodaLista"/>
        <w:numPr>
          <w:ilvl w:val="0"/>
          <w:numId w:val="36"/>
        </w:numPr>
        <w:spacing w:after="240" w:line="360" w:lineRule="auto"/>
        <w:jc w:val="both"/>
        <w:rPr>
          <w:rFonts w:ascii="Arial" w:hAnsi="Arial" w:cs="Arial"/>
        </w:rPr>
      </w:pPr>
      <w:r>
        <w:rPr>
          <w:rFonts w:ascii="Arial" w:hAnsi="Arial" w:cs="Arial"/>
        </w:rPr>
        <w:t>C</w:t>
      </w:r>
      <w:r w:rsidRPr="001D3E4F">
        <w:rPr>
          <w:rFonts w:ascii="Arial" w:hAnsi="Arial" w:cs="Arial"/>
        </w:rPr>
        <w:t>ertidão de casamento, se for o caso, e toda a documentação locador e do respectivo cônjuge</w:t>
      </w:r>
      <w:r>
        <w:rPr>
          <w:rFonts w:ascii="Arial" w:hAnsi="Arial" w:cs="Arial"/>
        </w:rPr>
        <w:t>.</w:t>
      </w:r>
      <w:r w:rsidRPr="001D3E4F">
        <w:rPr>
          <w:rFonts w:ascii="Arial" w:hAnsi="Arial" w:cs="Arial"/>
        </w:rPr>
        <w:t xml:space="preserve"> </w:t>
      </w:r>
    </w:p>
    <w:p w14:paraId="7A620ED4" w14:textId="2EB1CB13" w:rsidR="00913F22" w:rsidRPr="00913F22" w:rsidRDefault="00913F22" w:rsidP="00913F22">
      <w:pPr>
        <w:spacing w:line="360" w:lineRule="auto"/>
        <w:jc w:val="both"/>
        <w:rPr>
          <w:rFonts w:ascii="Arial" w:hAnsi="Arial" w:cs="Arial"/>
          <w:b/>
          <w:bCs/>
        </w:rPr>
      </w:pPr>
      <w:r w:rsidRPr="00913F22">
        <w:rPr>
          <w:rFonts w:ascii="Arial" w:hAnsi="Arial" w:cs="Arial"/>
          <w:b/>
          <w:bCs/>
        </w:rPr>
        <w:t>DO IMÓVEL</w:t>
      </w:r>
    </w:p>
    <w:p w14:paraId="586F44DF" w14:textId="38587BBF" w:rsidR="001D3E4F" w:rsidRPr="001D3E4F" w:rsidRDefault="001D3E4F" w:rsidP="001D3E4F">
      <w:pPr>
        <w:pStyle w:val="PargrafodaLista"/>
        <w:numPr>
          <w:ilvl w:val="0"/>
          <w:numId w:val="36"/>
        </w:numPr>
        <w:spacing w:line="360" w:lineRule="auto"/>
        <w:jc w:val="both"/>
        <w:rPr>
          <w:rFonts w:ascii="Arial" w:hAnsi="Arial" w:cs="Arial"/>
        </w:rPr>
      </w:pPr>
      <w:r>
        <w:rPr>
          <w:rFonts w:ascii="Arial" w:hAnsi="Arial" w:cs="Arial"/>
        </w:rPr>
        <w:t>M</w:t>
      </w:r>
      <w:r w:rsidRPr="001D3E4F">
        <w:rPr>
          <w:rFonts w:ascii="Arial" w:hAnsi="Arial" w:cs="Arial"/>
        </w:rPr>
        <w:t xml:space="preserve">atrícula atualizada do imóvel e, quando for o caso, comprovante de transferência de titularidade (contrato de compra e venda, certidão de adjudicação, certidão de inventário, entre outros); </w:t>
      </w:r>
    </w:p>
    <w:p w14:paraId="382E0F44" w14:textId="5289C789" w:rsidR="00913F22" w:rsidRPr="00A62E51" w:rsidRDefault="00913F22" w:rsidP="00913F22">
      <w:pPr>
        <w:pStyle w:val="PargrafodaLista"/>
        <w:numPr>
          <w:ilvl w:val="0"/>
          <w:numId w:val="36"/>
        </w:numPr>
        <w:spacing w:line="360" w:lineRule="auto"/>
        <w:jc w:val="both"/>
        <w:rPr>
          <w:rFonts w:ascii="Arial" w:hAnsi="Arial" w:cs="Arial"/>
        </w:rPr>
      </w:pPr>
      <w:r>
        <w:rPr>
          <w:rFonts w:ascii="Arial" w:hAnsi="Arial" w:cs="Arial"/>
        </w:rPr>
        <w:t>P</w:t>
      </w:r>
      <w:r w:rsidRPr="00A62E51">
        <w:rPr>
          <w:rFonts w:ascii="Arial" w:hAnsi="Arial" w:cs="Arial"/>
        </w:rPr>
        <w:t xml:space="preserve">roposta de locação devidamente assinada pelo locador, com anuência do cônjuge, se for o caso em que seja apresentando explicitamente a proposta de valor da locação; </w:t>
      </w:r>
    </w:p>
    <w:p w14:paraId="3FC2FE8C" w14:textId="228F580C" w:rsidR="000D7DB0" w:rsidRDefault="000D7DB0" w:rsidP="000D7DB0">
      <w:pPr>
        <w:spacing w:line="360" w:lineRule="auto"/>
        <w:jc w:val="both"/>
        <w:rPr>
          <w:rFonts w:ascii="Arial" w:hAnsi="Arial" w:cs="Arial"/>
        </w:rPr>
      </w:pPr>
    </w:p>
    <w:p w14:paraId="70319A00" w14:textId="39EDE371" w:rsidR="000D7DB0" w:rsidRDefault="000D7DB0" w:rsidP="000D7DB0">
      <w:pPr>
        <w:spacing w:line="360" w:lineRule="auto"/>
        <w:jc w:val="both"/>
        <w:rPr>
          <w:rFonts w:ascii="Arial" w:hAnsi="Arial" w:cs="Arial"/>
        </w:rPr>
      </w:pPr>
    </w:p>
    <w:p w14:paraId="763B4030" w14:textId="5A1A5EFB" w:rsidR="000D7DB0" w:rsidRDefault="000D7DB0" w:rsidP="000D7DB0">
      <w:pPr>
        <w:spacing w:line="360" w:lineRule="auto"/>
        <w:jc w:val="both"/>
        <w:rPr>
          <w:rFonts w:ascii="Arial" w:hAnsi="Arial" w:cs="Arial"/>
        </w:rPr>
      </w:pPr>
    </w:p>
    <w:p w14:paraId="40BAB29A" w14:textId="55629B9B" w:rsidR="000D7DB0" w:rsidRDefault="000D7DB0" w:rsidP="000D7DB0">
      <w:pPr>
        <w:spacing w:line="360" w:lineRule="auto"/>
        <w:jc w:val="both"/>
        <w:rPr>
          <w:rFonts w:ascii="Arial" w:hAnsi="Arial" w:cs="Arial"/>
        </w:rPr>
      </w:pPr>
    </w:p>
    <w:p w14:paraId="42F86519" w14:textId="4E4B371D" w:rsidR="000D7DB0" w:rsidRDefault="000D7DB0" w:rsidP="000D7DB0">
      <w:pPr>
        <w:spacing w:line="360" w:lineRule="auto"/>
        <w:jc w:val="both"/>
        <w:rPr>
          <w:rFonts w:ascii="Arial" w:hAnsi="Arial" w:cs="Arial"/>
        </w:rPr>
      </w:pPr>
    </w:p>
    <w:p w14:paraId="368E34DE" w14:textId="088F009E" w:rsidR="000D7DB0" w:rsidRDefault="000D7DB0" w:rsidP="000D7DB0">
      <w:pPr>
        <w:spacing w:line="360" w:lineRule="auto"/>
        <w:jc w:val="both"/>
        <w:rPr>
          <w:rFonts w:ascii="Arial" w:hAnsi="Arial" w:cs="Arial"/>
        </w:rPr>
      </w:pPr>
    </w:p>
    <w:p w14:paraId="71176A50" w14:textId="2A5672C1" w:rsidR="000D7DB0" w:rsidRDefault="000D7DB0" w:rsidP="000D7DB0">
      <w:pPr>
        <w:spacing w:line="360" w:lineRule="auto"/>
        <w:jc w:val="both"/>
        <w:rPr>
          <w:rFonts w:ascii="Arial" w:hAnsi="Arial" w:cs="Arial"/>
        </w:rPr>
      </w:pPr>
    </w:p>
    <w:p w14:paraId="517D1AF9" w14:textId="47809986" w:rsidR="000D7DB0" w:rsidRDefault="000D7DB0" w:rsidP="000D7DB0">
      <w:pPr>
        <w:spacing w:line="360" w:lineRule="auto"/>
        <w:jc w:val="both"/>
        <w:rPr>
          <w:rFonts w:ascii="Arial" w:hAnsi="Arial" w:cs="Arial"/>
        </w:rPr>
      </w:pPr>
    </w:p>
    <w:p w14:paraId="2B8E8611" w14:textId="15BA1298" w:rsidR="000D7DB0" w:rsidRDefault="000D7DB0" w:rsidP="000D7DB0">
      <w:pPr>
        <w:spacing w:line="360" w:lineRule="auto"/>
        <w:jc w:val="both"/>
        <w:rPr>
          <w:rFonts w:ascii="Arial" w:hAnsi="Arial" w:cs="Arial"/>
        </w:rPr>
      </w:pPr>
    </w:p>
    <w:p w14:paraId="1E681196" w14:textId="19775C18" w:rsidR="000D7DB0" w:rsidRDefault="000D7DB0" w:rsidP="000D7DB0">
      <w:pPr>
        <w:spacing w:line="360" w:lineRule="auto"/>
        <w:jc w:val="both"/>
        <w:rPr>
          <w:rFonts w:ascii="Arial" w:hAnsi="Arial" w:cs="Arial"/>
        </w:rPr>
      </w:pPr>
    </w:p>
    <w:p w14:paraId="51826B1F" w14:textId="097B7102" w:rsidR="0083773F" w:rsidRPr="000D7DB0" w:rsidRDefault="0083773F" w:rsidP="0083773F">
      <w:pPr>
        <w:spacing w:line="360" w:lineRule="auto"/>
        <w:jc w:val="both"/>
        <w:rPr>
          <w:rFonts w:ascii="Arial" w:hAnsi="Arial" w:cs="Arial"/>
          <w:sz w:val="22"/>
          <w:szCs w:val="22"/>
        </w:rPr>
      </w:pPr>
    </w:p>
    <w:p w14:paraId="5FBB2D77" w14:textId="6FD80E95" w:rsidR="000D7DB0" w:rsidRPr="000D7DB0" w:rsidRDefault="000D7DB0" w:rsidP="000D7DB0">
      <w:pPr>
        <w:spacing w:line="360" w:lineRule="auto"/>
        <w:jc w:val="both"/>
        <w:rPr>
          <w:rFonts w:ascii="Arial" w:hAnsi="Arial" w:cs="Arial"/>
          <w:sz w:val="22"/>
          <w:szCs w:val="22"/>
        </w:rPr>
      </w:pPr>
    </w:p>
    <w:sectPr w:rsidR="000D7DB0" w:rsidRPr="000D7DB0" w:rsidSect="00AD3BD9">
      <w:headerReference w:type="default" r:id="rId10"/>
      <w:footerReference w:type="default" r:id="rId11"/>
      <w:pgSz w:w="11906" w:h="16838"/>
      <w:pgMar w:top="1417" w:right="1701" w:bottom="1417" w:left="1701"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Tobias Ferreira" w:date="2025-06-24T10:09:00Z" w:initials="TF">
    <w:p w14:paraId="30E58287" w14:textId="4C69C8F1" w:rsidR="00F12C06" w:rsidRPr="00F12C06" w:rsidRDefault="00F12C06">
      <w:pPr>
        <w:pStyle w:val="Textodecomentrio"/>
        <w:rPr>
          <w:lang w:val="pt-BR"/>
        </w:rPr>
      </w:pPr>
      <w:r>
        <w:rPr>
          <w:rStyle w:val="Refdecomentrio"/>
        </w:rPr>
        <w:annotationRef/>
      </w:r>
      <w:r>
        <w:rPr>
          <w:lang w:val="pt-BR"/>
        </w:rPr>
        <w:t>Retirar “MODELO DE” após a escolha do modelo.</w:t>
      </w:r>
    </w:p>
  </w:comment>
  <w:comment w:id="2" w:author="Jamile de Jesus Ferreira" w:date="2026-04-09T13:31:00Z" w:initials="JdJF">
    <w:p w14:paraId="4CC2CFE2" w14:textId="40C39FD2" w:rsidR="007C4A0B" w:rsidRDefault="007C4A0B">
      <w:pPr>
        <w:pStyle w:val="Textodecomentrio"/>
      </w:pPr>
      <w:r>
        <w:rPr>
          <w:rStyle w:val="Refdecomentrio"/>
        </w:rPr>
        <w:annotationRef/>
      </w:r>
      <w:r w:rsidRPr="00076D5B">
        <w:rPr>
          <w:rFonts w:cs="Arial"/>
        </w:rPr>
        <w:t>Retirar nomenclatura no momento da elaboração do TR.</w:t>
      </w:r>
    </w:p>
  </w:comment>
  <w:comment w:id="4" w:author="Jamile de Jesus Ferreira" w:date="2025-06-18T11:14:00Z" w:initials="JdJF">
    <w:p w14:paraId="46EF1B44" w14:textId="540C1D02" w:rsidR="00743EF5" w:rsidRPr="00743EF5" w:rsidRDefault="00743EF5">
      <w:pPr>
        <w:pStyle w:val="Textodecomentrio"/>
        <w:rPr>
          <w:lang w:val="pt-BR"/>
        </w:rPr>
      </w:pPr>
      <w:r>
        <w:rPr>
          <w:rStyle w:val="Refdecomentrio"/>
        </w:rPr>
        <w:annotationRef/>
      </w:r>
      <w:r>
        <w:rPr>
          <w:lang w:val="pt-BR"/>
        </w:rPr>
        <w:t>Máximo de 5 anos.</w:t>
      </w:r>
    </w:p>
  </w:comment>
  <w:comment w:id="6" w:author="Jamile de Jesus Ferreira" w:date="2026-04-09T12:53:00Z" w:initials="JdJF">
    <w:p w14:paraId="16FC315E" w14:textId="77430FA3" w:rsidR="00D26B75" w:rsidRDefault="00D26B75">
      <w:pPr>
        <w:pStyle w:val="Textodecomentrio"/>
      </w:pPr>
      <w:r>
        <w:rPr>
          <w:rStyle w:val="Refdecomentrio"/>
        </w:rPr>
        <w:annotationRef/>
      </w:r>
      <w:bookmarkStart w:id="7" w:name="_Hlk226617608"/>
      <w:r>
        <w:rPr>
          <w:rFonts w:cs="Arial"/>
          <w:b/>
          <w:bCs/>
          <w:sz w:val="22"/>
          <w:szCs w:val="22"/>
          <w:lang w:val="pt-BR"/>
        </w:rPr>
        <w:t>NOTA EXPLICATIVA 1</w:t>
      </w:r>
      <w:r w:rsidRPr="00383F9A">
        <w:rPr>
          <w:rFonts w:cs="Arial"/>
          <w:b/>
          <w:bCs/>
          <w:sz w:val="22"/>
          <w:szCs w:val="22"/>
        </w:rPr>
        <w:t>:</w:t>
      </w:r>
      <w:r>
        <w:rPr>
          <w:rFonts w:cs="Arial"/>
          <w:sz w:val="22"/>
          <w:szCs w:val="22"/>
        </w:rPr>
        <w:t xml:space="preserve"> </w:t>
      </w:r>
      <w:r w:rsidRPr="00383F9A">
        <w:rPr>
          <w:rFonts w:cs="Arial"/>
          <w:sz w:val="22"/>
          <w:szCs w:val="22"/>
        </w:rPr>
        <w:t xml:space="preserve">Nos casos em que a contratação pretendida </w:t>
      </w:r>
      <w:r w:rsidRPr="00383F9A">
        <w:rPr>
          <w:rFonts w:cs="Arial"/>
          <w:b/>
          <w:bCs/>
          <w:color w:val="FF0000"/>
          <w:sz w:val="22"/>
          <w:szCs w:val="22"/>
        </w:rPr>
        <w:t>não estiver prevista no PCA</w:t>
      </w:r>
      <w:r w:rsidRPr="00383F9A">
        <w:rPr>
          <w:rFonts w:cs="Arial"/>
          <w:sz w:val="22"/>
          <w:szCs w:val="22"/>
        </w:rPr>
        <w:t>, a Pasta demandante deverá solicitar, previamente, a devida autorização ao Secretário da SEPAF, devidamente justificada</w:t>
      </w:r>
      <w:r>
        <w:rPr>
          <w:rFonts w:cs="Arial"/>
          <w:sz w:val="22"/>
          <w:szCs w:val="22"/>
          <w:lang w:val="pt-BR"/>
        </w:rPr>
        <w:t>.</w:t>
      </w:r>
      <w:bookmarkEnd w:id="7"/>
    </w:p>
  </w:comment>
  <w:comment w:id="8" w:author="Jamile de Jesus Ferreira" w:date="2026-04-09T11:18:00Z" w:initials="JdJF">
    <w:p w14:paraId="7333CDE1" w14:textId="77777777" w:rsidR="00D26B75" w:rsidRPr="00F3066E" w:rsidRDefault="00D26B75" w:rsidP="00D26B75">
      <w:pPr>
        <w:pStyle w:val="Textodecomentrio"/>
        <w:rPr>
          <w:lang w:val="pt-BR"/>
        </w:rPr>
      </w:pPr>
      <w:r>
        <w:rPr>
          <w:rStyle w:val="Refdecomentrio"/>
        </w:rPr>
        <w:annotationRef/>
      </w:r>
      <w:r w:rsidRPr="00F3066E">
        <w:rPr>
          <w:b/>
          <w:bCs/>
          <w:lang w:val="pt-BR"/>
        </w:rPr>
        <w:t>NOTA EXPLICATIVA 2:</w:t>
      </w:r>
      <w:r>
        <w:rPr>
          <w:lang w:val="pt-BR"/>
        </w:rPr>
        <w:t xml:space="preserve"> Insira logo abaixo, se for o caso, outros requisitos necessários para o atendimento da demanda que gerou a contratação em tela.</w:t>
      </w:r>
    </w:p>
  </w:comment>
  <w:comment w:id="9" w:author="Jamile de Jesus Ferreira" w:date="2026-04-09T11:19:00Z" w:initials="JdJF">
    <w:p w14:paraId="042ABEF1" w14:textId="77777777" w:rsidR="00D26B75" w:rsidRPr="00F3066E" w:rsidRDefault="00D26B75" w:rsidP="00D26B75">
      <w:pPr>
        <w:pStyle w:val="Textodecomentrio"/>
        <w:rPr>
          <w:lang w:val="pt-BR"/>
        </w:rPr>
      </w:pPr>
      <w:r>
        <w:rPr>
          <w:rStyle w:val="Refdecomentrio"/>
        </w:rPr>
        <w:annotationRef/>
      </w:r>
      <w:r w:rsidRPr="00F3066E">
        <w:rPr>
          <w:b/>
          <w:bCs/>
          <w:lang w:val="pt-BR"/>
        </w:rPr>
        <w:t>NOTA EXPLICATIVA 4:</w:t>
      </w:r>
      <w:r>
        <w:rPr>
          <w:lang w:val="pt-BR"/>
        </w:rPr>
        <w:t xml:space="preserve"> Este item deve ser adaptado de acordo com as necessidades específicas da pasta, apresentando-se, este modelo, de forma meramente exemplificativa.</w:t>
      </w:r>
    </w:p>
  </w:comment>
  <w:comment w:id="10" w:author="Jamile de Jesus Ferreira" w:date="2025-06-18T11:26:00Z" w:initials="JdJF">
    <w:p w14:paraId="3E16B4D9" w14:textId="6308AF94" w:rsidR="00CB12AC" w:rsidRPr="00CB12AC" w:rsidRDefault="00CB12AC">
      <w:pPr>
        <w:pStyle w:val="Textodecomentrio"/>
        <w:rPr>
          <w:lang w:val="pt-BR"/>
        </w:rPr>
      </w:pPr>
      <w:r>
        <w:rPr>
          <w:rStyle w:val="Refdecomentrio"/>
        </w:rPr>
        <w:annotationRef/>
      </w:r>
      <w:r>
        <w:rPr>
          <w:lang w:val="pt-BR"/>
        </w:rPr>
        <w:t>Indicar período de tempo previsto.</w:t>
      </w:r>
    </w:p>
  </w:comment>
  <w:comment w:id="25" w:author="Jamile de Jesus Ferreira" w:date="2026-04-09T08:34:00Z" w:initials="JdJF">
    <w:p w14:paraId="1E97C0A6" w14:textId="77777777" w:rsidR="00E0654D" w:rsidRDefault="00E0654D" w:rsidP="00E0654D">
      <w:pPr>
        <w:pStyle w:val="Textodecomentrio"/>
      </w:pPr>
      <w:r>
        <w:rPr>
          <w:rStyle w:val="Refdecomentrio"/>
        </w:rPr>
        <w:annotationRef/>
      </w:r>
      <w:bookmarkStart w:id="26" w:name="_Hlk226617734"/>
      <w:r>
        <w:rPr>
          <w:rFonts w:cs="Arial"/>
          <w:b/>
          <w:bCs/>
          <w:sz w:val="22"/>
          <w:szCs w:val="22"/>
          <w:lang w:val="pt-BR"/>
        </w:rPr>
        <w:t>NOTA EXPLICATIVA</w:t>
      </w:r>
      <w:r>
        <w:rPr>
          <w:b/>
          <w:bCs/>
          <w:sz w:val="24"/>
          <w:szCs w:val="24"/>
          <w:lang w:val="pt-BR"/>
        </w:rPr>
        <w:t xml:space="preserve"> 50</w:t>
      </w:r>
      <w:r w:rsidRPr="00A84A5B">
        <w:rPr>
          <w:b/>
          <w:bCs/>
          <w:sz w:val="24"/>
          <w:szCs w:val="24"/>
          <w:lang w:val="pt-BR"/>
        </w:rPr>
        <w:t>:</w:t>
      </w:r>
      <w:r w:rsidRPr="00A84A5B">
        <w:rPr>
          <w:sz w:val="24"/>
          <w:szCs w:val="24"/>
          <w:lang w:val="pt-BR"/>
        </w:rPr>
        <w:t xml:space="preserve"> </w:t>
      </w:r>
      <w:r w:rsidRPr="00A84A5B">
        <w:rPr>
          <w:sz w:val="24"/>
          <w:szCs w:val="24"/>
        </w:rPr>
        <w:t xml:space="preserve">O </w:t>
      </w:r>
      <w:r w:rsidRPr="00A84A5B">
        <w:rPr>
          <w:sz w:val="24"/>
          <w:szCs w:val="24"/>
          <w:lang w:val="pt-BR"/>
        </w:rPr>
        <w:t>T</w:t>
      </w:r>
      <w:r w:rsidRPr="00A84A5B">
        <w:rPr>
          <w:sz w:val="24"/>
          <w:szCs w:val="24"/>
        </w:rPr>
        <w:t xml:space="preserve">ermo de </w:t>
      </w:r>
      <w:r>
        <w:rPr>
          <w:sz w:val="24"/>
          <w:szCs w:val="24"/>
          <w:lang w:val="pt-BR"/>
        </w:rPr>
        <w:t>Referência</w:t>
      </w:r>
      <w:r w:rsidRPr="00A84A5B">
        <w:rPr>
          <w:sz w:val="24"/>
          <w:szCs w:val="24"/>
        </w:rPr>
        <w:t xml:space="preserve"> deve ser devidamente assinado por quem o elaborou e aprovado/assinado pelo gestor da pasta.</w:t>
      </w:r>
      <w:bookmarkEnd w:id="2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E58287" w15:done="0"/>
  <w15:commentEx w15:paraId="4CC2CFE2" w15:done="0"/>
  <w15:commentEx w15:paraId="46EF1B44" w15:done="0"/>
  <w15:commentEx w15:paraId="16FC315E" w15:done="0"/>
  <w15:commentEx w15:paraId="7333CDE1" w15:done="0"/>
  <w15:commentEx w15:paraId="042ABEF1" w15:done="0"/>
  <w15:commentEx w15:paraId="3E16B4D9" w15:done="0"/>
  <w15:commentEx w15:paraId="1E97C0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822897" w16cex:dateUtc="2026-04-09T16:31:00Z"/>
  <w16cex:commentExtensible w16cex:durableId="2BFD1DFD" w16cex:dateUtc="2025-06-18T14:14:00Z"/>
  <w16cex:commentExtensible w16cex:durableId="2D821FD6" w16cex:dateUtc="2026-04-09T15:53:00Z"/>
  <w16cex:commentExtensible w16cex:durableId="2D820993" w16cex:dateUtc="2026-04-09T14:18:00Z"/>
  <w16cex:commentExtensible w16cex:durableId="2D8209DB" w16cex:dateUtc="2026-04-09T14:19:00Z"/>
  <w16cex:commentExtensible w16cex:durableId="2BFD20FF" w16cex:dateUtc="2025-06-18T14:26:00Z"/>
  <w16cex:commentExtensible w16cex:durableId="2D81E32D" w16cex:dateUtc="2026-04-09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E58287" w16cid:durableId="2C04F7C5"/>
  <w16cid:commentId w16cid:paraId="4CC2CFE2" w16cid:durableId="2D822897"/>
  <w16cid:commentId w16cid:paraId="46EF1B44" w16cid:durableId="2BFD1DFD"/>
  <w16cid:commentId w16cid:paraId="16FC315E" w16cid:durableId="2D821FD6"/>
  <w16cid:commentId w16cid:paraId="7333CDE1" w16cid:durableId="2D820993"/>
  <w16cid:commentId w16cid:paraId="042ABEF1" w16cid:durableId="2D8209DB"/>
  <w16cid:commentId w16cid:paraId="3E16B4D9" w16cid:durableId="2BFD20FF"/>
  <w16cid:commentId w16cid:paraId="1E97C0A6" w16cid:durableId="2D81E3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DF603" w14:textId="77777777" w:rsidR="00A434C5" w:rsidRDefault="00A434C5" w:rsidP="007C7058">
      <w:r>
        <w:separator/>
      </w:r>
    </w:p>
  </w:endnote>
  <w:endnote w:type="continuationSeparator" w:id="0">
    <w:p w14:paraId="33F2AD45" w14:textId="77777777" w:rsidR="00A434C5" w:rsidRDefault="00A434C5"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Malgun Gothic"/>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E4CBD" w14:textId="00FAD601" w:rsidR="007C7058" w:rsidRPr="0041028A" w:rsidRDefault="007C7058" w:rsidP="007C7058">
    <w:pPr>
      <w:jc w:val="right"/>
      <w:rPr>
        <w:rFonts w:ascii="Arial" w:hAnsi="Arial" w:cs="Arial"/>
        <w:color w:val="7F7F7F" w:themeColor="text1" w:themeTint="80"/>
        <w:sz w:val="20"/>
        <w:szCs w:val="20"/>
      </w:rPr>
    </w:pPr>
    <w:bookmarkStart w:id="34" w:name="_Hlk84517142"/>
    <w:bookmarkStart w:id="35" w:name="_Hlk84517143"/>
    <w:bookmarkStart w:id="36" w:name="_Hlk84517372"/>
    <w:bookmarkStart w:id="37" w:name="_Hlk84517373"/>
    <w:r w:rsidRPr="0041028A">
      <w:rPr>
        <w:rFonts w:ascii="Arial" w:hAnsi="Arial" w:cs="Arial"/>
        <w:noProof/>
        <w:sz w:val="16"/>
        <w:szCs w:val="16"/>
      </w:rPr>
      <w:drawing>
        <wp:anchor distT="0" distB="0" distL="114300" distR="114300" simplePos="0" relativeHeight="251659264" behindDoc="1" locked="0" layoutInCell="1" allowOverlap="1" wp14:anchorId="43A16543" wp14:editId="21B6885E">
          <wp:simplePos x="0" y="0"/>
          <wp:positionH relativeFrom="margin">
            <wp:posOffset>0</wp:posOffset>
          </wp:positionH>
          <wp:positionV relativeFrom="paragraph">
            <wp:posOffset>-11430</wp:posOffset>
          </wp:positionV>
          <wp:extent cx="1323340" cy="470535"/>
          <wp:effectExtent l="0" t="0" r="0" b="5715"/>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3F4E">
      <w:rPr>
        <w:rFonts w:ascii="Arial" w:hAnsi="Arial" w:cs="Arial"/>
        <w:color w:val="7F7F7F" w:themeColor="text1" w:themeTint="80"/>
        <w:sz w:val="20"/>
        <w:szCs w:val="20"/>
      </w:rPr>
      <w:t xml:space="preserve">    </w:t>
    </w:r>
    <w:r w:rsidRPr="0041028A">
      <w:rPr>
        <w:rFonts w:ascii="Arial" w:hAnsi="Arial" w:cs="Arial"/>
        <w:color w:val="7F7F7F" w:themeColor="text1" w:themeTint="80"/>
        <w:sz w:val="20"/>
        <w:szCs w:val="20"/>
      </w:rPr>
      <w:t>Rua João Emílio, 100 - Centro - Navegantes - SC</w:t>
    </w:r>
  </w:p>
  <w:p w14:paraId="53E2A0A3" w14:textId="77777777" w:rsidR="007C7058" w:rsidRPr="0041028A" w:rsidRDefault="007C7058" w:rsidP="007C7058">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CEP: 88370-446</w:t>
    </w:r>
  </w:p>
  <w:p w14:paraId="38396CF9" w14:textId="354A41F8" w:rsidR="007C7058" w:rsidRPr="0041028A" w:rsidRDefault="007C7058" w:rsidP="007C7058">
    <w:pPr>
      <w:jc w:val="right"/>
      <w:rPr>
        <w:rFonts w:ascii="Arial" w:hAnsi="Arial" w:cs="Arial"/>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sidR="00F03F4E">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Doe órgãos! Doe sangue! Salve Vidas!</w:t>
    </w:r>
    <w:bookmarkEnd w:id="34"/>
    <w:bookmarkEnd w:id="35"/>
    <w:bookmarkEnd w:id="36"/>
    <w:bookmarkEnd w:id="37"/>
  </w:p>
  <w:p w14:paraId="0E166B8B" w14:textId="77777777" w:rsidR="007C7058" w:rsidRPr="0041028A" w:rsidRDefault="007C7058">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8DCDE" w14:textId="77777777" w:rsidR="00A434C5" w:rsidRDefault="00A434C5" w:rsidP="007C7058">
      <w:r>
        <w:separator/>
      </w:r>
    </w:p>
  </w:footnote>
  <w:footnote w:type="continuationSeparator" w:id="0">
    <w:p w14:paraId="6BEC193D" w14:textId="77777777" w:rsidR="00A434C5" w:rsidRDefault="00A434C5" w:rsidP="007C7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054CD" w14:textId="5F763948" w:rsidR="007C7058" w:rsidRDefault="007C7058" w:rsidP="00D26B75">
    <w:pPr>
      <w:pStyle w:val="Cabealho"/>
      <w:tabs>
        <w:tab w:val="clear" w:pos="4419"/>
        <w:tab w:val="clear" w:pos="8838"/>
      </w:tabs>
      <w:ind w:right="-1"/>
      <w:jc w:val="center"/>
    </w:pPr>
    <w:bookmarkStart w:id="30" w:name="_Hlk84517100"/>
    <w:bookmarkStart w:id="31" w:name="_Hlk84517101"/>
    <w:bookmarkStart w:id="32" w:name="_Hlk84517341"/>
    <w:bookmarkStart w:id="33" w:name="_Hlk84517342"/>
    <w:r>
      <w:rPr>
        <w:noProof/>
      </w:rPr>
      <w:drawing>
        <wp:inline distT="0" distB="0" distL="0" distR="0" wp14:anchorId="640A8947" wp14:editId="59BA0F5D">
          <wp:extent cx="5381625" cy="1123950"/>
          <wp:effectExtent l="0" t="0" r="9525" b="0"/>
          <wp:docPr id="20" name="Imagem 20"/>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381625" cy="1123950"/>
                  </a:xfrm>
                  <a:prstGeom prst="rect">
                    <a:avLst/>
                  </a:prstGeom>
                  <a:noFill/>
                  <a:ln>
                    <a:noFill/>
                  </a:ln>
                  <a:extLst>
                    <a:ext uri="{53640926-AAD7-44D8-BBD7-CCE9431645EC}">
                      <a14:shadowObscured xmlns:a14="http://schemas.microsoft.com/office/drawing/2010/main"/>
                    </a:ext>
                  </a:extLst>
                </pic:spPr>
              </pic:pic>
            </a:graphicData>
          </a:graphic>
        </wp:inline>
      </w:drawing>
    </w:r>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9710B"/>
    <w:multiLevelType w:val="multilevel"/>
    <w:tmpl w:val="00BC7534"/>
    <w:lvl w:ilvl="0">
      <w:start w:val="1"/>
      <w:numFmt w:val="decimal"/>
      <w:lvlText w:val="%1."/>
      <w:lvlJc w:val="left"/>
      <w:pPr>
        <w:ind w:left="360" w:hanging="360"/>
      </w:pPr>
      <w:rPr>
        <w:rFonts w:hint="default"/>
        <w:b/>
        <w:color w:val="auto"/>
      </w:rPr>
    </w:lvl>
    <w:lvl w:ilvl="1">
      <w:start w:val="4"/>
      <w:numFmt w:val="decimal"/>
      <w:lvlText w:val="%1.%2."/>
      <w:lvlJc w:val="left"/>
      <w:pPr>
        <w:ind w:left="432" w:hanging="432"/>
      </w:pPr>
      <w:rPr>
        <w:rFonts w:hint="default"/>
        <w:b w:val="0"/>
        <w:i w:val="0"/>
        <w:strike w:val="0"/>
        <w:dstrike w:val="0"/>
        <w:color w:val="auto"/>
        <w:u w:val="none"/>
        <w:effect w:val="none"/>
      </w:rPr>
    </w:lvl>
    <w:lvl w:ilvl="2">
      <w:start w:val="1"/>
      <w:numFmt w:val="decimal"/>
      <w:lvlText w:val="%1.%2.%3."/>
      <w:lvlJc w:val="left"/>
      <w:pPr>
        <w:ind w:left="1072" w:hanging="504"/>
      </w:pPr>
      <w:rPr>
        <w:rFonts w:hint="default"/>
        <w:b w:val="0"/>
        <w:i w:val="0"/>
        <w:color w:val="auto"/>
      </w:rPr>
    </w:lvl>
    <w:lvl w:ilvl="3">
      <w:start w:val="1"/>
      <w:numFmt w:val="upperRoman"/>
      <w:lvlText w:val="%4."/>
      <w:lvlJc w:val="right"/>
      <w:pPr>
        <w:ind w:left="2203"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0A37AC"/>
    <w:multiLevelType w:val="hybridMultilevel"/>
    <w:tmpl w:val="114E3D6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8B5A99"/>
    <w:multiLevelType w:val="multilevel"/>
    <w:tmpl w:val="D0A01C1E"/>
    <w:lvl w:ilvl="0">
      <w:start w:val="10"/>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3C28CE"/>
    <w:multiLevelType w:val="hybridMultilevel"/>
    <w:tmpl w:val="23248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2C57C4B"/>
    <w:multiLevelType w:val="multilevel"/>
    <w:tmpl w:val="4CFE3AC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A732AAD"/>
    <w:multiLevelType w:val="hybridMultilevel"/>
    <w:tmpl w:val="8E2CAB6A"/>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10F1D14"/>
    <w:multiLevelType w:val="hybridMultilevel"/>
    <w:tmpl w:val="D1AAEE46"/>
    <w:lvl w:ilvl="0" w:tplc="9BAEFDC8">
      <w:start w:val="1"/>
      <w:numFmt w:val="decimal"/>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F943555"/>
    <w:multiLevelType w:val="multilevel"/>
    <w:tmpl w:val="9E4C64B6"/>
    <w:lvl w:ilvl="0">
      <w:start w:val="5"/>
      <w:numFmt w:val="decimal"/>
      <w:lvlText w:val="%1"/>
      <w:lvlJc w:val="left"/>
      <w:pPr>
        <w:ind w:left="450" w:hanging="450"/>
      </w:pPr>
    </w:lvl>
    <w:lvl w:ilvl="1">
      <w:start w:val="3"/>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3"/>
  </w:num>
  <w:num w:numId="34">
    <w:abstractNumId w:val="7"/>
  </w:num>
  <w:num w:numId="35">
    <w:abstractNumId w:val="4"/>
  </w:num>
  <w:num w:numId="36">
    <w:abstractNumId w:val="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obias Ferreira">
    <w15:presenceInfo w15:providerId="AD" w15:userId="S-1-5-21-2038260983-3781105236-773274619-6139"/>
  </w15:person>
  <w15:person w15:author="Jamile de Jesus Ferreira">
    <w15:presenceInfo w15:providerId="AD" w15:userId="S-1-5-21-2038260983-3781105236-773274619-6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B33"/>
    <w:rsid w:val="00004E24"/>
    <w:rsid w:val="00005938"/>
    <w:rsid w:val="00015B96"/>
    <w:rsid w:val="000260FB"/>
    <w:rsid w:val="00041FF6"/>
    <w:rsid w:val="000478EA"/>
    <w:rsid w:val="00062149"/>
    <w:rsid w:val="0006292A"/>
    <w:rsid w:val="00065BE6"/>
    <w:rsid w:val="00072067"/>
    <w:rsid w:val="00081397"/>
    <w:rsid w:val="0008306F"/>
    <w:rsid w:val="00083771"/>
    <w:rsid w:val="00084B29"/>
    <w:rsid w:val="00096621"/>
    <w:rsid w:val="0009681F"/>
    <w:rsid w:val="000A72EC"/>
    <w:rsid w:val="000B1341"/>
    <w:rsid w:val="000B3DAE"/>
    <w:rsid w:val="000C0853"/>
    <w:rsid w:val="000C16B8"/>
    <w:rsid w:val="000D40FE"/>
    <w:rsid w:val="000D4C06"/>
    <w:rsid w:val="000D4F9F"/>
    <w:rsid w:val="000D7DB0"/>
    <w:rsid w:val="000E6528"/>
    <w:rsid w:val="000F16D1"/>
    <w:rsid w:val="000F1DF5"/>
    <w:rsid w:val="000F658A"/>
    <w:rsid w:val="0010210A"/>
    <w:rsid w:val="00106633"/>
    <w:rsid w:val="001134DC"/>
    <w:rsid w:val="001237F2"/>
    <w:rsid w:val="00127F98"/>
    <w:rsid w:val="001362B1"/>
    <w:rsid w:val="001400F2"/>
    <w:rsid w:val="001403C0"/>
    <w:rsid w:val="00143820"/>
    <w:rsid w:val="00143F83"/>
    <w:rsid w:val="001514F7"/>
    <w:rsid w:val="00152FD3"/>
    <w:rsid w:val="0016375E"/>
    <w:rsid w:val="00163766"/>
    <w:rsid w:val="00174CCB"/>
    <w:rsid w:val="00177A7C"/>
    <w:rsid w:val="0018214F"/>
    <w:rsid w:val="00183BAF"/>
    <w:rsid w:val="00184627"/>
    <w:rsid w:val="00187CA7"/>
    <w:rsid w:val="001A1090"/>
    <w:rsid w:val="001A6771"/>
    <w:rsid w:val="001B1ED6"/>
    <w:rsid w:val="001B4960"/>
    <w:rsid w:val="001B5228"/>
    <w:rsid w:val="001C0025"/>
    <w:rsid w:val="001C27C3"/>
    <w:rsid w:val="001C4D88"/>
    <w:rsid w:val="001D2AD1"/>
    <w:rsid w:val="001D3E4F"/>
    <w:rsid w:val="001E0614"/>
    <w:rsid w:val="001E4695"/>
    <w:rsid w:val="001F4F77"/>
    <w:rsid w:val="001F6CC7"/>
    <w:rsid w:val="0020711E"/>
    <w:rsid w:val="002103A1"/>
    <w:rsid w:val="002224C3"/>
    <w:rsid w:val="002230AF"/>
    <w:rsid w:val="0022504F"/>
    <w:rsid w:val="00227BC2"/>
    <w:rsid w:val="00227D02"/>
    <w:rsid w:val="00230044"/>
    <w:rsid w:val="00242EEF"/>
    <w:rsid w:val="00243537"/>
    <w:rsid w:val="00243FA6"/>
    <w:rsid w:val="0024492C"/>
    <w:rsid w:val="0025137F"/>
    <w:rsid w:val="002534DC"/>
    <w:rsid w:val="00253AC6"/>
    <w:rsid w:val="002701FD"/>
    <w:rsid w:val="00280A63"/>
    <w:rsid w:val="002823BB"/>
    <w:rsid w:val="00283869"/>
    <w:rsid w:val="00284E52"/>
    <w:rsid w:val="002927D2"/>
    <w:rsid w:val="002961BC"/>
    <w:rsid w:val="00296C8F"/>
    <w:rsid w:val="002A581F"/>
    <w:rsid w:val="002A744E"/>
    <w:rsid w:val="002B422D"/>
    <w:rsid w:val="002B46E7"/>
    <w:rsid w:val="002B5F38"/>
    <w:rsid w:val="002C2E7F"/>
    <w:rsid w:val="002C3622"/>
    <w:rsid w:val="002C486D"/>
    <w:rsid w:val="002C4CA2"/>
    <w:rsid w:val="002C5639"/>
    <w:rsid w:val="002C5A87"/>
    <w:rsid w:val="002C6735"/>
    <w:rsid w:val="002D1612"/>
    <w:rsid w:val="002D2B85"/>
    <w:rsid w:val="002D4933"/>
    <w:rsid w:val="002D4E23"/>
    <w:rsid w:val="002D5E16"/>
    <w:rsid w:val="002D66DF"/>
    <w:rsid w:val="002E0C32"/>
    <w:rsid w:val="002E16C1"/>
    <w:rsid w:val="002E698D"/>
    <w:rsid w:val="00301FD4"/>
    <w:rsid w:val="00304CBE"/>
    <w:rsid w:val="003107F3"/>
    <w:rsid w:val="0032198A"/>
    <w:rsid w:val="00327AAB"/>
    <w:rsid w:val="00333E01"/>
    <w:rsid w:val="00335F25"/>
    <w:rsid w:val="00336A8C"/>
    <w:rsid w:val="00337BE2"/>
    <w:rsid w:val="00341426"/>
    <w:rsid w:val="00344E90"/>
    <w:rsid w:val="003476B7"/>
    <w:rsid w:val="003605B9"/>
    <w:rsid w:val="00363D1B"/>
    <w:rsid w:val="00364F1D"/>
    <w:rsid w:val="00380C88"/>
    <w:rsid w:val="00395665"/>
    <w:rsid w:val="00397B7A"/>
    <w:rsid w:val="003A3D59"/>
    <w:rsid w:val="003A463E"/>
    <w:rsid w:val="003B00D1"/>
    <w:rsid w:val="003B2967"/>
    <w:rsid w:val="003B617F"/>
    <w:rsid w:val="003C1DB0"/>
    <w:rsid w:val="003C5766"/>
    <w:rsid w:val="003C590D"/>
    <w:rsid w:val="003D5C33"/>
    <w:rsid w:val="003E1BD3"/>
    <w:rsid w:val="003E2586"/>
    <w:rsid w:val="003E410D"/>
    <w:rsid w:val="003E5372"/>
    <w:rsid w:val="003E62C4"/>
    <w:rsid w:val="003E79B9"/>
    <w:rsid w:val="003F00FE"/>
    <w:rsid w:val="003F410C"/>
    <w:rsid w:val="003F6AC2"/>
    <w:rsid w:val="003F6C96"/>
    <w:rsid w:val="0040005C"/>
    <w:rsid w:val="00400A9E"/>
    <w:rsid w:val="00400E24"/>
    <w:rsid w:val="00400F87"/>
    <w:rsid w:val="004047CB"/>
    <w:rsid w:val="00407463"/>
    <w:rsid w:val="0041028A"/>
    <w:rsid w:val="00413CB5"/>
    <w:rsid w:val="00414F8D"/>
    <w:rsid w:val="00414FBC"/>
    <w:rsid w:val="004377B5"/>
    <w:rsid w:val="00437B11"/>
    <w:rsid w:val="0045002B"/>
    <w:rsid w:val="0045014A"/>
    <w:rsid w:val="00464E3A"/>
    <w:rsid w:val="00470D16"/>
    <w:rsid w:val="004719FB"/>
    <w:rsid w:val="004744C9"/>
    <w:rsid w:val="00481AD7"/>
    <w:rsid w:val="00490E51"/>
    <w:rsid w:val="00493314"/>
    <w:rsid w:val="004970F9"/>
    <w:rsid w:val="00497194"/>
    <w:rsid w:val="004A1C9F"/>
    <w:rsid w:val="004A7EBC"/>
    <w:rsid w:val="004B1F0A"/>
    <w:rsid w:val="004B3C00"/>
    <w:rsid w:val="004B745D"/>
    <w:rsid w:val="004D1462"/>
    <w:rsid w:val="004D42CD"/>
    <w:rsid w:val="004D4C84"/>
    <w:rsid w:val="004D7A7C"/>
    <w:rsid w:val="004F2F5D"/>
    <w:rsid w:val="004F6761"/>
    <w:rsid w:val="00504AE9"/>
    <w:rsid w:val="00511765"/>
    <w:rsid w:val="00517D9D"/>
    <w:rsid w:val="005205B5"/>
    <w:rsid w:val="00521434"/>
    <w:rsid w:val="005259E8"/>
    <w:rsid w:val="0053113A"/>
    <w:rsid w:val="0054168F"/>
    <w:rsid w:val="00542356"/>
    <w:rsid w:val="00546E8A"/>
    <w:rsid w:val="00552B30"/>
    <w:rsid w:val="00553074"/>
    <w:rsid w:val="00554571"/>
    <w:rsid w:val="0056028B"/>
    <w:rsid w:val="0056091E"/>
    <w:rsid w:val="00563419"/>
    <w:rsid w:val="005638F9"/>
    <w:rsid w:val="005676B4"/>
    <w:rsid w:val="0056775D"/>
    <w:rsid w:val="00581E8E"/>
    <w:rsid w:val="00583959"/>
    <w:rsid w:val="00586EF6"/>
    <w:rsid w:val="0058724C"/>
    <w:rsid w:val="00592FBF"/>
    <w:rsid w:val="005A539B"/>
    <w:rsid w:val="005B09FB"/>
    <w:rsid w:val="005B7370"/>
    <w:rsid w:val="005B73D2"/>
    <w:rsid w:val="005C65A5"/>
    <w:rsid w:val="005D22B6"/>
    <w:rsid w:val="005D5579"/>
    <w:rsid w:val="005D6604"/>
    <w:rsid w:val="005E06D7"/>
    <w:rsid w:val="005E585E"/>
    <w:rsid w:val="00601010"/>
    <w:rsid w:val="00603A31"/>
    <w:rsid w:val="006101AA"/>
    <w:rsid w:val="00621E00"/>
    <w:rsid w:val="00623162"/>
    <w:rsid w:val="00623D69"/>
    <w:rsid w:val="00626664"/>
    <w:rsid w:val="00637156"/>
    <w:rsid w:val="006431D4"/>
    <w:rsid w:val="006451B8"/>
    <w:rsid w:val="00650C52"/>
    <w:rsid w:val="0065140C"/>
    <w:rsid w:val="006520A4"/>
    <w:rsid w:val="0066328F"/>
    <w:rsid w:val="006649C9"/>
    <w:rsid w:val="00665CAC"/>
    <w:rsid w:val="0066672B"/>
    <w:rsid w:val="00674F7B"/>
    <w:rsid w:val="0067598B"/>
    <w:rsid w:val="006839E1"/>
    <w:rsid w:val="00690A76"/>
    <w:rsid w:val="006B5E99"/>
    <w:rsid w:val="006C70CC"/>
    <w:rsid w:val="006D2331"/>
    <w:rsid w:val="006D4ADA"/>
    <w:rsid w:val="006D799E"/>
    <w:rsid w:val="006E5252"/>
    <w:rsid w:val="006E5D75"/>
    <w:rsid w:val="006E782B"/>
    <w:rsid w:val="006F0737"/>
    <w:rsid w:val="006F577E"/>
    <w:rsid w:val="007026ED"/>
    <w:rsid w:val="00703BE6"/>
    <w:rsid w:val="0071213A"/>
    <w:rsid w:val="00713781"/>
    <w:rsid w:val="00721929"/>
    <w:rsid w:val="00740A67"/>
    <w:rsid w:val="007421EA"/>
    <w:rsid w:val="00743EF5"/>
    <w:rsid w:val="0075483F"/>
    <w:rsid w:val="00760C0A"/>
    <w:rsid w:val="00761C8F"/>
    <w:rsid w:val="00765322"/>
    <w:rsid w:val="00766AC8"/>
    <w:rsid w:val="00771B46"/>
    <w:rsid w:val="0077654A"/>
    <w:rsid w:val="007773E0"/>
    <w:rsid w:val="00777596"/>
    <w:rsid w:val="00777AFE"/>
    <w:rsid w:val="00783572"/>
    <w:rsid w:val="00783FE2"/>
    <w:rsid w:val="00784E95"/>
    <w:rsid w:val="007865A9"/>
    <w:rsid w:val="00786A05"/>
    <w:rsid w:val="00791051"/>
    <w:rsid w:val="00794B19"/>
    <w:rsid w:val="00796E0D"/>
    <w:rsid w:val="007B1AF0"/>
    <w:rsid w:val="007B2BE4"/>
    <w:rsid w:val="007C36D7"/>
    <w:rsid w:val="007C4A0B"/>
    <w:rsid w:val="007C503C"/>
    <w:rsid w:val="007C7058"/>
    <w:rsid w:val="007D44F6"/>
    <w:rsid w:val="007D4894"/>
    <w:rsid w:val="007E0820"/>
    <w:rsid w:val="007F1249"/>
    <w:rsid w:val="007F13C4"/>
    <w:rsid w:val="0080372C"/>
    <w:rsid w:val="00804554"/>
    <w:rsid w:val="008125E4"/>
    <w:rsid w:val="008222A7"/>
    <w:rsid w:val="008257C6"/>
    <w:rsid w:val="00830AB9"/>
    <w:rsid w:val="00834BD8"/>
    <w:rsid w:val="008363C0"/>
    <w:rsid w:val="0083773F"/>
    <w:rsid w:val="00840175"/>
    <w:rsid w:val="008413AD"/>
    <w:rsid w:val="008441DF"/>
    <w:rsid w:val="00844EFE"/>
    <w:rsid w:val="00852F2D"/>
    <w:rsid w:val="00864379"/>
    <w:rsid w:val="0086440F"/>
    <w:rsid w:val="00864C46"/>
    <w:rsid w:val="00877153"/>
    <w:rsid w:val="00877756"/>
    <w:rsid w:val="008800D1"/>
    <w:rsid w:val="0089009E"/>
    <w:rsid w:val="00893491"/>
    <w:rsid w:val="00893807"/>
    <w:rsid w:val="00894626"/>
    <w:rsid w:val="008A010E"/>
    <w:rsid w:val="008A1046"/>
    <w:rsid w:val="008A54EF"/>
    <w:rsid w:val="008B4A77"/>
    <w:rsid w:val="008B4E19"/>
    <w:rsid w:val="008B704E"/>
    <w:rsid w:val="008C1DB2"/>
    <w:rsid w:val="008C4ABE"/>
    <w:rsid w:val="008C6B40"/>
    <w:rsid w:val="008F64E8"/>
    <w:rsid w:val="008F725E"/>
    <w:rsid w:val="00903FCA"/>
    <w:rsid w:val="009103B7"/>
    <w:rsid w:val="00911510"/>
    <w:rsid w:val="00913F22"/>
    <w:rsid w:val="009160B5"/>
    <w:rsid w:val="00927B82"/>
    <w:rsid w:val="00927D50"/>
    <w:rsid w:val="00930045"/>
    <w:rsid w:val="009308B1"/>
    <w:rsid w:val="009461D4"/>
    <w:rsid w:val="009528CA"/>
    <w:rsid w:val="00967D95"/>
    <w:rsid w:val="00971500"/>
    <w:rsid w:val="0097244B"/>
    <w:rsid w:val="00980A41"/>
    <w:rsid w:val="0098607A"/>
    <w:rsid w:val="009860D9"/>
    <w:rsid w:val="00986E58"/>
    <w:rsid w:val="00997CD1"/>
    <w:rsid w:val="00997FA4"/>
    <w:rsid w:val="009A0AAF"/>
    <w:rsid w:val="009A4DAD"/>
    <w:rsid w:val="009A5789"/>
    <w:rsid w:val="009B09E1"/>
    <w:rsid w:val="009B475A"/>
    <w:rsid w:val="009D3721"/>
    <w:rsid w:val="009D64F9"/>
    <w:rsid w:val="009E35AB"/>
    <w:rsid w:val="009E3C70"/>
    <w:rsid w:val="009E4BC3"/>
    <w:rsid w:val="009F07EE"/>
    <w:rsid w:val="009F17EB"/>
    <w:rsid w:val="009F2494"/>
    <w:rsid w:val="009F2708"/>
    <w:rsid w:val="009F54A6"/>
    <w:rsid w:val="009F6A3B"/>
    <w:rsid w:val="00A05E23"/>
    <w:rsid w:val="00A126CB"/>
    <w:rsid w:val="00A159D3"/>
    <w:rsid w:val="00A164DD"/>
    <w:rsid w:val="00A215F0"/>
    <w:rsid w:val="00A30195"/>
    <w:rsid w:val="00A33641"/>
    <w:rsid w:val="00A35AE1"/>
    <w:rsid w:val="00A434C5"/>
    <w:rsid w:val="00A506A6"/>
    <w:rsid w:val="00A5346E"/>
    <w:rsid w:val="00A60A5A"/>
    <w:rsid w:val="00A61C0A"/>
    <w:rsid w:val="00A673E1"/>
    <w:rsid w:val="00A73DA7"/>
    <w:rsid w:val="00A73DE4"/>
    <w:rsid w:val="00A8441E"/>
    <w:rsid w:val="00A84CCA"/>
    <w:rsid w:val="00A858D8"/>
    <w:rsid w:val="00A86342"/>
    <w:rsid w:val="00A9008D"/>
    <w:rsid w:val="00A92620"/>
    <w:rsid w:val="00A9492F"/>
    <w:rsid w:val="00A959E8"/>
    <w:rsid w:val="00AA58E2"/>
    <w:rsid w:val="00AB41A0"/>
    <w:rsid w:val="00AB701B"/>
    <w:rsid w:val="00AB7ADA"/>
    <w:rsid w:val="00AC000C"/>
    <w:rsid w:val="00AC26E5"/>
    <w:rsid w:val="00AD3BD9"/>
    <w:rsid w:val="00AD5CF2"/>
    <w:rsid w:val="00AD6B99"/>
    <w:rsid w:val="00AE1F23"/>
    <w:rsid w:val="00B019D9"/>
    <w:rsid w:val="00B029EF"/>
    <w:rsid w:val="00B075B7"/>
    <w:rsid w:val="00B13519"/>
    <w:rsid w:val="00B136C9"/>
    <w:rsid w:val="00B2222C"/>
    <w:rsid w:val="00B241A1"/>
    <w:rsid w:val="00B257D0"/>
    <w:rsid w:val="00B30A1F"/>
    <w:rsid w:val="00B33F05"/>
    <w:rsid w:val="00B34593"/>
    <w:rsid w:val="00B4432A"/>
    <w:rsid w:val="00B46A6A"/>
    <w:rsid w:val="00B47106"/>
    <w:rsid w:val="00B60DC5"/>
    <w:rsid w:val="00B61ED0"/>
    <w:rsid w:val="00B62CC9"/>
    <w:rsid w:val="00B66225"/>
    <w:rsid w:val="00B805C7"/>
    <w:rsid w:val="00B86F0B"/>
    <w:rsid w:val="00B95BF6"/>
    <w:rsid w:val="00B95C45"/>
    <w:rsid w:val="00B9695D"/>
    <w:rsid w:val="00BA19F9"/>
    <w:rsid w:val="00BA3CBB"/>
    <w:rsid w:val="00BA5CA0"/>
    <w:rsid w:val="00BB16D6"/>
    <w:rsid w:val="00BB4818"/>
    <w:rsid w:val="00BB6A75"/>
    <w:rsid w:val="00BB7402"/>
    <w:rsid w:val="00BC0EB5"/>
    <w:rsid w:val="00BC1535"/>
    <w:rsid w:val="00BC1B68"/>
    <w:rsid w:val="00BC5086"/>
    <w:rsid w:val="00BD319B"/>
    <w:rsid w:val="00BD4176"/>
    <w:rsid w:val="00BE10F8"/>
    <w:rsid w:val="00BE4C8A"/>
    <w:rsid w:val="00BF335B"/>
    <w:rsid w:val="00BF7BC0"/>
    <w:rsid w:val="00C04668"/>
    <w:rsid w:val="00C07809"/>
    <w:rsid w:val="00C108F2"/>
    <w:rsid w:val="00C109FE"/>
    <w:rsid w:val="00C20487"/>
    <w:rsid w:val="00C32FA5"/>
    <w:rsid w:val="00C3551C"/>
    <w:rsid w:val="00C459FA"/>
    <w:rsid w:val="00C53EC5"/>
    <w:rsid w:val="00C567E5"/>
    <w:rsid w:val="00C629E8"/>
    <w:rsid w:val="00C655E1"/>
    <w:rsid w:val="00C804AD"/>
    <w:rsid w:val="00C8502E"/>
    <w:rsid w:val="00C86A79"/>
    <w:rsid w:val="00C872A7"/>
    <w:rsid w:val="00C8755B"/>
    <w:rsid w:val="00C911D4"/>
    <w:rsid w:val="00C9548D"/>
    <w:rsid w:val="00CA164F"/>
    <w:rsid w:val="00CA6D51"/>
    <w:rsid w:val="00CB0461"/>
    <w:rsid w:val="00CB12AC"/>
    <w:rsid w:val="00CB1C4A"/>
    <w:rsid w:val="00CB2631"/>
    <w:rsid w:val="00CB3711"/>
    <w:rsid w:val="00CB7391"/>
    <w:rsid w:val="00CC3BC9"/>
    <w:rsid w:val="00CD3842"/>
    <w:rsid w:val="00CD6417"/>
    <w:rsid w:val="00CD6544"/>
    <w:rsid w:val="00CE10F9"/>
    <w:rsid w:val="00CE1D4C"/>
    <w:rsid w:val="00CF2627"/>
    <w:rsid w:val="00CF5C86"/>
    <w:rsid w:val="00CF7F79"/>
    <w:rsid w:val="00D06B43"/>
    <w:rsid w:val="00D11F86"/>
    <w:rsid w:val="00D23132"/>
    <w:rsid w:val="00D26B75"/>
    <w:rsid w:val="00D272BF"/>
    <w:rsid w:val="00D27404"/>
    <w:rsid w:val="00D33CDB"/>
    <w:rsid w:val="00D346CE"/>
    <w:rsid w:val="00D37C9D"/>
    <w:rsid w:val="00D402CF"/>
    <w:rsid w:val="00D414E5"/>
    <w:rsid w:val="00D41E3F"/>
    <w:rsid w:val="00D5315E"/>
    <w:rsid w:val="00D62CF2"/>
    <w:rsid w:val="00D8190D"/>
    <w:rsid w:val="00D900F9"/>
    <w:rsid w:val="00D96D65"/>
    <w:rsid w:val="00DA6AB3"/>
    <w:rsid w:val="00DC1899"/>
    <w:rsid w:val="00DC791C"/>
    <w:rsid w:val="00DD0423"/>
    <w:rsid w:val="00DD52B6"/>
    <w:rsid w:val="00DD57E5"/>
    <w:rsid w:val="00DD5902"/>
    <w:rsid w:val="00DD5EE0"/>
    <w:rsid w:val="00DE1C5E"/>
    <w:rsid w:val="00DE2304"/>
    <w:rsid w:val="00DF453F"/>
    <w:rsid w:val="00E00215"/>
    <w:rsid w:val="00E028DF"/>
    <w:rsid w:val="00E0654D"/>
    <w:rsid w:val="00E1069F"/>
    <w:rsid w:val="00E110D0"/>
    <w:rsid w:val="00E119BC"/>
    <w:rsid w:val="00E20DCB"/>
    <w:rsid w:val="00E2153B"/>
    <w:rsid w:val="00E24544"/>
    <w:rsid w:val="00E269C3"/>
    <w:rsid w:val="00E2701B"/>
    <w:rsid w:val="00E31023"/>
    <w:rsid w:val="00E36A42"/>
    <w:rsid w:val="00E45484"/>
    <w:rsid w:val="00E50937"/>
    <w:rsid w:val="00E51A1B"/>
    <w:rsid w:val="00E607D4"/>
    <w:rsid w:val="00E67EB9"/>
    <w:rsid w:val="00E811BD"/>
    <w:rsid w:val="00E962BF"/>
    <w:rsid w:val="00E97036"/>
    <w:rsid w:val="00EB5A88"/>
    <w:rsid w:val="00EB7E76"/>
    <w:rsid w:val="00ED06A7"/>
    <w:rsid w:val="00ED4722"/>
    <w:rsid w:val="00EE1752"/>
    <w:rsid w:val="00EE1C1A"/>
    <w:rsid w:val="00EE4D65"/>
    <w:rsid w:val="00EE55F0"/>
    <w:rsid w:val="00EF61CF"/>
    <w:rsid w:val="00F03F4E"/>
    <w:rsid w:val="00F121A5"/>
    <w:rsid w:val="00F12C06"/>
    <w:rsid w:val="00F24D29"/>
    <w:rsid w:val="00F251A3"/>
    <w:rsid w:val="00F500DF"/>
    <w:rsid w:val="00F52E72"/>
    <w:rsid w:val="00F55871"/>
    <w:rsid w:val="00F61EA9"/>
    <w:rsid w:val="00F6297A"/>
    <w:rsid w:val="00F639A8"/>
    <w:rsid w:val="00F82346"/>
    <w:rsid w:val="00F90DFB"/>
    <w:rsid w:val="00F91E3F"/>
    <w:rsid w:val="00F94AE9"/>
    <w:rsid w:val="00FD3298"/>
    <w:rsid w:val="00FF0B83"/>
    <w:rsid w:val="00FF0DB8"/>
    <w:rsid w:val="00FF2EA1"/>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paragraph" w:styleId="Citao">
    <w:name w:val="Quote"/>
    <w:aliases w:val="TCU,Citação AGU"/>
    <w:basedOn w:val="Normal"/>
    <w:next w:val="Normal"/>
    <w:link w:val="CitaoChar"/>
    <w:uiPriority w:val="29"/>
    <w:qFormat/>
    <w:rsid w:val="009E4BC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aliases w:val="TCU Char,Citação AGU Char"/>
    <w:basedOn w:val="Fontepargpadro"/>
    <w:link w:val="Citao"/>
    <w:uiPriority w:val="29"/>
    <w:rsid w:val="009E4BC3"/>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9E4BC3"/>
    <w:rPr>
      <w:rFonts w:ascii="Arial" w:eastAsiaTheme="majorEastAsia" w:hAnsi="Arial" w:cs="Arial"/>
      <w:b/>
      <w:color w:val="000000"/>
      <w:sz w:val="32"/>
      <w:szCs w:val="32"/>
    </w:rPr>
  </w:style>
  <w:style w:type="paragraph" w:customStyle="1" w:styleId="Nivel1">
    <w:name w:val="Nivel1"/>
    <w:basedOn w:val="Ttulo1"/>
    <w:next w:val="Normal"/>
    <w:link w:val="Nivel1Char"/>
    <w:qFormat/>
    <w:rsid w:val="009E4BC3"/>
    <w:pPr>
      <w:keepLines/>
      <w:spacing w:before="480" w:after="120" w:line="276" w:lineRule="auto"/>
      <w:ind w:left="360" w:hanging="360"/>
      <w:jc w:val="both"/>
    </w:pPr>
    <w:rPr>
      <w:rFonts w:eastAsiaTheme="majorEastAsia"/>
      <w:bCs w:val="0"/>
      <w:color w:val="000000"/>
      <w:kern w:val="0"/>
      <w:lang w:eastAsia="en-US"/>
    </w:rPr>
  </w:style>
  <w:style w:type="character" w:styleId="Forte">
    <w:name w:val="Strong"/>
    <w:basedOn w:val="Fontepargpadro"/>
    <w:uiPriority w:val="22"/>
    <w:qFormat/>
    <w:rsid w:val="009E4BC3"/>
    <w:rPr>
      <w:b/>
      <w:bCs/>
    </w:rPr>
  </w:style>
  <w:style w:type="paragraph" w:customStyle="1" w:styleId="citao2">
    <w:name w:val="citação 2"/>
    <w:basedOn w:val="Citao"/>
    <w:link w:val="citao2Char"/>
    <w:qFormat/>
    <w:rsid w:val="009E4BC3"/>
    <w:pPr>
      <w:suppressAutoHyphens/>
      <w:autoSpaceDN w:val="0"/>
    </w:pPr>
    <w:rPr>
      <w:kern w:val="3"/>
      <w:szCs w:val="20"/>
      <w:lang w:eastAsia="zh-CN" w:bidi="hi-IN"/>
    </w:rPr>
  </w:style>
  <w:style w:type="character" w:customStyle="1" w:styleId="Nivel2Char">
    <w:name w:val="Nivel 2 Char"/>
    <w:basedOn w:val="Fontepargpadro"/>
    <w:link w:val="Nivel2"/>
    <w:locked/>
    <w:rsid w:val="009E4BC3"/>
    <w:rPr>
      <w:rFonts w:ascii="Arial" w:eastAsia="MS Mincho" w:hAnsi="Arial" w:cs="Times New Roman"/>
      <w:color w:val="000000"/>
      <w:sz w:val="20"/>
      <w:szCs w:val="20"/>
      <w:lang w:val="x-none" w:eastAsia="x-none"/>
    </w:rPr>
  </w:style>
  <w:style w:type="paragraph" w:customStyle="1" w:styleId="PADRO">
    <w:name w:val="PADRÃO"/>
    <w:qFormat/>
    <w:rsid w:val="009E4BC3"/>
    <w:pPr>
      <w:keepNext/>
      <w:widowControl w:val="0"/>
      <w:shd w:val="clear" w:color="auto" w:fill="FFFFFF"/>
      <w:suppressAutoHyphens/>
      <w:spacing w:before="119" w:after="119" w:line="276" w:lineRule="auto"/>
      <w:ind w:firstLine="567"/>
      <w:jc w:val="both"/>
    </w:pPr>
    <w:rPr>
      <w:rFonts w:ascii="Ecofont_Spranq_eco_Sans" w:eastAsia="WenQuanYi Micro Hei" w:hAnsi="Ecofont_Spranq_eco_Sans" w:cs="Lohit Hindi"/>
      <w:sz w:val="20"/>
      <w:szCs w:val="24"/>
      <w:lang w:eastAsia="zh-CN" w:bidi="hi-IN"/>
    </w:rPr>
  </w:style>
  <w:style w:type="character" w:customStyle="1" w:styleId="citao2Char">
    <w:name w:val="citação 2 Char"/>
    <w:basedOn w:val="CitaoChar"/>
    <w:link w:val="citao2"/>
    <w:rsid w:val="009E4BC3"/>
    <w:rPr>
      <w:rFonts w:ascii="Arial" w:eastAsia="Calibri" w:hAnsi="Arial" w:cs="Tahoma"/>
      <w:i/>
      <w:iCs/>
      <w:color w:val="000000"/>
      <w:kern w:val="3"/>
      <w:sz w:val="20"/>
      <w:szCs w:val="20"/>
      <w:shd w:val="clear" w:color="auto" w:fill="FFFFCC"/>
      <w:lang w:eastAsia="zh-CN" w:bidi="hi-IN"/>
    </w:rPr>
  </w:style>
  <w:style w:type="paragraph" w:customStyle="1" w:styleId="Nvel2Opcional">
    <w:name w:val="Nível 2 Opcional"/>
    <w:basedOn w:val="Normal"/>
    <w:link w:val="Nvel2OpcionalChar"/>
    <w:qFormat/>
    <w:rsid w:val="009E4BC3"/>
    <w:pPr>
      <w:spacing w:before="120" w:after="120" w:line="276" w:lineRule="auto"/>
      <w:ind w:left="432" w:hanging="432"/>
      <w:jc w:val="both"/>
    </w:pPr>
    <w:rPr>
      <w:rFonts w:ascii="Arial" w:hAnsi="Arial" w:cs="Arial"/>
      <w:i/>
      <w:color w:val="FF0000"/>
      <w:sz w:val="20"/>
      <w:szCs w:val="20"/>
    </w:rPr>
  </w:style>
  <w:style w:type="character" w:customStyle="1" w:styleId="Nvel2OpcionalChar">
    <w:name w:val="Nível 2 Opcional Char"/>
    <w:basedOn w:val="Fontepargpadro"/>
    <w:link w:val="Nvel2Opcional"/>
    <w:locked/>
    <w:rsid w:val="009E4BC3"/>
    <w:rPr>
      <w:rFonts w:ascii="Arial" w:eastAsia="Times New Roman" w:hAnsi="Arial" w:cs="Arial"/>
      <w:i/>
      <w:color w:val="FF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743EF5"/>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743EF5"/>
    <w:rPr>
      <w:rFonts w:ascii="Times New Roman" w:eastAsia="Times New Roman" w:hAnsi="Times New Roman" w:cs="Times New Roman"/>
      <w:b/>
      <w:bCs/>
      <w:sz w:val="20"/>
      <w:szCs w:val="20"/>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537206351">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39089328">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9</Pages>
  <Words>2307</Words>
  <Characters>12463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Tobias Ferreira</cp:lastModifiedBy>
  <cp:revision>138</cp:revision>
  <dcterms:created xsi:type="dcterms:W3CDTF">2024-01-04T14:07:00Z</dcterms:created>
  <dcterms:modified xsi:type="dcterms:W3CDTF">2026-06-29T12:06:00Z</dcterms:modified>
</cp:coreProperties>
</file>